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A00B" w14:textId="77777777" w:rsidR="0066438D" w:rsidRDefault="0066438D" w:rsidP="0066438D">
      <w:pPr>
        <w:spacing w:after="180" w:line="240" w:lineRule="atLeast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>Erstellung von E-Rechnungen</w:t>
      </w:r>
    </w:p>
    <w:p w14:paraId="196BB066" w14:textId="0447329A" w:rsidR="0066438D" w:rsidRDefault="0066438D" w:rsidP="0066438D">
      <w:pPr>
        <w:spacing w:after="180" w:line="240" w:lineRule="atLeast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Kirchengemeinden können und müssen nach gegenwärtiger Rechtslage keine E-Rechnung stellen und können auch nicht dazu verpflichtet werden.</w:t>
      </w:r>
    </w:p>
    <w:p w14:paraId="535AE9D5" w14:textId="3076DF5A" w:rsidR="0066438D" w:rsidRDefault="0066438D" w:rsidP="0066438D">
      <w:pPr>
        <w:spacing w:after="180" w:line="240" w:lineRule="atLeast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Im Zeitraum vom 01. Januar bis zum 31. Dezember 2026 kann sich der Rechnungs</w:t>
      </w:r>
      <w:r w:rsidR="004267F9">
        <w:rPr>
          <w:rFonts w:ascii="Arial" w:eastAsia="Times New Roman" w:hAnsi="Arial" w:cs="Arial"/>
          <w:sz w:val="24"/>
          <w:szCs w:val="24"/>
          <w:lang w:eastAsia="de-DE"/>
        </w:rPr>
        <w:t>s</w:t>
      </w:r>
      <w:r>
        <w:rPr>
          <w:rFonts w:ascii="Arial" w:eastAsia="Times New Roman" w:hAnsi="Arial" w:cs="Arial"/>
          <w:sz w:val="24"/>
          <w:szCs w:val="24"/>
          <w:lang w:eastAsia="de-DE"/>
        </w:rPr>
        <w:t>teller grundsätzlich dafür entscheiden, statt einer E-Rechnung eine sonstige Rechnung zur erstellen. Das heißt, es kann nach wie vor auch eine Papierrechnung erstellt werden.</w:t>
      </w:r>
    </w:p>
    <w:p w14:paraId="61C973BB" w14:textId="77777777" w:rsidR="0066438D" w:rsidRDefault="0066438D" w:rsidP="0066438D">
      <w:pPr>
        <w:spacing w:after="180" w:line="240" w:lineRule="atLeast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Bei einem Vorjahresumsatz des Rechnungsaustellers bis </w:t>
      </w:r>
      <w:proofErr w:type="gramStart"/>
      <w:r>
        <w:rPr>
          <w:rFonts w:ascii="Arial" w:eastAsia="Times New Roman" w:hAnsi="Arial" w:cs="Arial"/>
          <w:sz w:val="24"/>
          <w:szCs w:val="24"/>
          <w:lang w:eastAsia="de-DE"/>
        </w:rPr>
        <w:t>800.000,-</w:t>
      </w:r>
      <w:proofErr w:type="gram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€ verlängert sich diese Frist bis zum Ablauf des Jahres 2027. Erst nach Ablauf dieser Übergangsfrist ist zwischen inländischen Unternehmen die Verwendung einer E-Rechnung tatsächlich verpflichtend.</w:t>
      </w:r>
    </w:p>
    <w:p w14:paraId="0869C798" w14:textId="77777777" w:rsidR="0066438D" w:rsidRDefault="0066438D" w:rsidP="0066438D">
      <w:pPr>
        <w:spacing w:after="180" w:line="240" w:lineRule="atLeast"/>
        <w:rPr>
          <w:rFonts w:ascii="Arial" w:eastAsia="Times New Roman" w:hAnsi="Arial" w:cs="Arial"/>
          <w:i/>
          <w:iCs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Weitere Regelungen sind dem Bundesfinanzministerium zu entnehmen. Siehe hierzu unter </w:t>
      </w:r>
      <w:hyperlink r:id="rId5" w:history="1">
        <w:r>
          <w:rPr>
            <w:rStyle w:val="Hyperlink"/>
            <w:rFonts w:ascii="Arial" w:eastAsia="Times New Roman" w:hAnsi="Arial" w:cs="Arial"/>
            <w:sz w:val="24"/>
            <w:szCs w:val="24"/>
            <w:lang w:eastAsia="de-DE"/>
          </w:rPr>
          <w:t>https://www.bundesfinanzministerium.de/Content/DE/FAQ/e-rechnung.html</w:t>
        </w:r>
      </w:hyperlink>
      <w:r>
        <w:rPr>
          <w:rFonts w:ascii="Arial" w:eastAsia="Times New Roman" w:hAnsi="Arial" w:cs="Arial"/>
          <w:i/>
          <w:iCs/>
          <w:sz w:val="24"/>
          <w:szCs w:val="24"/>
          <w:lang w:eastAsia="de-DE"/>
        </w:rPr>
        <w:t>.</w:t>
      </w:r>
    </w:p>
    <w:p w14:paraId="5D1AD2F5" w14:textId="77777777" w:rsidR="0066438D" w:rsidRDefault="0066438D" w:rsidP="0066438D">
      <w:pPr>
        <w:spacing w:after="180" w:line="240" w:lineRule="atLeast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Das bedeutet im Blick auf Kirchengemeinden konkret:</w:t>
      </w:r>
    </w:p>
    <w:p w14:paraId="691BD871" w14:textId="77777777" w:rsidR="0066438D" w:rsidRDefault="0066438D" w:rsidP="0066438D">
      <w:pPr>
        <w:pStyle w:val="Listenabsatz"/>
        <w:numPr>
          <w:ilvl w:val="0"/>
          <w:numId w:val="1"/>
        </w:numPr>
        <w:spacing w:after="180" w:line="240" w:lineRule="atLeast"/>
        <w:ind w:left="357" w:hanging="357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Kirchengemeinden müssen E-Rechnungen empfangen können. Bis 31.12.2026 müssen sie aber keine E-Rechnungen stellen, da der §2b UStG noch nicht gilt. Kirchengemeinden sind gegenwärtig </w:t>
      </w:r>
      <w:r>
        <w:rPr>
          <w:rFonts w:ascii="Arial" w:eastAsia="Times New Roman" w:hAnsi="Arial" w:cs="Arial"/>
          <w:i/>
          <w:iCs/>
          <w:lang w:eastAsia="de-DE"/>
        </w:rPr>
        <w:t>immer</w:t>
      </w:r>
      <w:r>
        <w:rPr>
          <w:rFonts w:ascii="Arial" w:eastAsia="Times New Roman" w:hAnsi="Arial" w:cs="Arial"/>
          <w:lang w:eastAsia="de-DE"/>
        </w:rPr>
        <w:t xml:space="preserve"> umsatzsteuerbefreit, solange Sie nicht optiert haben. Aus diesem Grund sind den Kirchengemeinden durch die Finanzämter gegenwärtig auch nicht zwei Steuernummern zugeordnet, die es zur Erstellung einer E-Rechnung unbedingt bräuchte.</w:t>
      </w:r>
    </w:p>
    <w:p w14:paraId="6C4B6647" w14:textId="3ACC81A4" w:rsidR="0066438D" w:rsidRDefault="0066438D" w:rsidP="0066438D">
      <w:pPr>
        <w:pStyle w:val="Listenabsatz"/>
        <w:numPr>
          <w:ilvl w:val="0"/>
          <w:numId w:val="1"/>
        </w:numPr>
        <w:spacing w:after="180" w:line="240" w:lineRule="atLeast"/>
        <w:ind w:left="357" w:hanging="357"/>
        <w:rPr>
          <w:rFonts w:ascii="Arial" w:eastAsia="Times New Roman" w:hAnsi="Arial" w:cs="Arial"/>
          <w:i/>
          <w:iCs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Wenn der §2b UStG am 01.01.2027 in Kraft tritt, sind Kirchengemeinden formalrechtlich Kleinunternehmer, wenn die Einnahmen im Vorjahr nicht über 25.000,- € und im laufenden Jahr nicht über </w:t>
      </w:r>
      <w:proofErr w:type="gramStart"/>
      <w:r>
        <w:rPr>
          <w:rFonts w:ascii="Arial" w:eastAsia="Times New Roman" w:hAnsi="Arial" w:cs="Arial"/>
          <w:lang w:eastAsia="de-DE"/>
        </w:rPr>
        <w:t>100.000,-</w:t>
      </w:r>
      <w:proofErr w:type="gramEnd"/>
      <w:r>
        <w:rPr>
          <w:rFonts w:ascii="Arial" w:eastAsia="Times New Roman" w:hAnsi="Arial" w:cs="Arial"/>
          <w:lang w:eastAsia="de-DE"/>
        </w:rPr>
        <w:t xml:space="preserve"> € liegen. Als Kleinunternehmen sind sie aber auch dann zukünftig von der Verpflichtung zur Erstellung von E-Rechnungen befreit.</w:t>
      </w:r>
    </w:p>
    <w:p w14:paraId="239F9BF8" w14:textId="77777777" w:rsidR="0066438D" w:rsidRDefault="0066438D" w:rsidP="0066438D">
      <w:pPr>
        <w:spacing w:after="180" w:line="240" w:lineRule="atLeast"/>
        <w:rPr>
          <w:rFonts w:ascii="Arial" w:eastAsia="Times New Roman" w:hAnsi="Arial" w:cs="Arial"/>
          <w:sz w:val="28"/>
          <w:szCs w:val="28"/>
          <w:u w:val="single"/>
          <w:lang w:eastAsia="de-DE"/>
        </w:rPr>
      </w:pPr>
    </w:p>
    <w:p w14:paraId="3D2F3B68" w14:textId="77777777" w:rsidR="0066438D" w:rsidRDefault="0066438D" w:rsidP="0066438D">
      <w:pPr>
        <w:spacing w:after="180" w:line="240" w:lineRule="atLeast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de-DE"/>
        </w:rPr>
        <w:t>Steuerbegünstigung für Kirchengemeinden</w:t>
      </w:r>
    </w:p>
    <w:p w14:paraId="5806D51A" w14:textId="77777777" w:rsidR="0066438D" w:rsidRDefault="0066438D" w:rsidP="0066438D">
      <w:pPr>
        <w:spacing w:after="180" w:line="240" w:lineRule="atLeast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Die Evangelischen Kirchengemeinden sind gemäß GG Art. 140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i.V.m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>. WRV Art. 137/5 Körperschaften des öffentlichen Rechts. Sie fördern selbstlos Religion, Kunst und Kultur sowie Denkmalschutz und Denkmalpflege gemäß AO § 52/2. Sie unterhalten Gotteshäuser und Gemeindehäuser und halten Gottesdienste ab gemäß AO § 54/2. Damit verfolgt sie sowohl gemeinnützige als auch kirchliche Zwecke und ist aus diesem Grund steuerbegünstigt.</w:t>
      </w:r>
    </w:p>
    <w:p w14:paraId="4AE2F9E9" w14:textId="77777777" w:rsidR="009E3C2C" w:rsidRDefault="009E3C2C"/>
    <w:sectPr w:rsidR="009E3C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B01E2"/>
    <w:multiLevelType w:val="hybridMultilevel"/>
    <w:tmpl w:val="E66A34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2C"/>
    <w:rsid w:val="004267F9"/>
    <w:rsid w:val="0066438D"/>
    <w:rsid w:val="009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495B"/>
  <w15:chartTrackingRefBased/>
  <w15:docId w15:val="{B1BB31EC-B622-4FAA-A4B8-4CF3BFE9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3C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3C2C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hAnsi="Times New Roman" w:cs="Mangal"/>
      <w:kern w:val="3"/>
      <w:sz w:val="24"/>
      <w:szCs w:val="24"/>
    </w:rPr>
  </w:style>
  <w:style w:type="character" w:styleId="Hyperlink">
    <w:name w:val="Hyperlink"/>
    <w:uiPriority w:val="99"/>
    <w:semiHidden/>
    <w:unhideWhenUsed/>
    <w:rsid w:val="00664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ndesfinanzministerium.de/Content/DE/FAQ/e-rechnu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Maier, Sonja</dc:creator>
  <cp:keywords/>
  <dc:description/>
  <cp:lastModifiedBy>Maier, Sonja</cp:lastModifiedBy>
  <cp:revision>4</cp:revision>
  <dcterms:created xsi:type="dcterms:W3CDTF">2025-10-09T10:39:00Z</dcterms:created>
  <dcterms:modified xsi:type="dcterms:W3CDTF">2025-10-15T06:59:00Z</dcterms:modified>
</cp:coreProperties>
</file>