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C08E" w14:textId="77777777" w:rsidR="00F51596" w:rsidRDefault="00F51596" w:rsidP="00F51596">
      <w:pPr>
        <w:spacing w:after="0" w:line="240" w:lineRule="auto"/>
        <w:rPr>
          <w:rFonts w:ascii="Arial" w:eastAsia="Arial" w:hAnsi="Arial"/>
          <w:b/>
          <w:color w:val="000000"/>
          <w:sz w:val="24"/>
          <w:szCs w:val="24"/>
        </w:rPr>
      </w:pPr>
      <w:r w:rsidRPr="00AA7553">
        <w:rPr>
          <w:rFonts w:ascii="Arial" w:eastAsia="Arial" w:hAnsi="Arial"/>
          <w:b/>
          <w:color w:val="000000"/>
          <w:sz w:val="24"/>
          <w:szCs w:val="24"/>
        </w:rPr>
        <w:t>Allgemein</w:t>
      </w:r>
      <w:r>
        <w:rPr>
          <w:rFonts w:ascii="Arial" w:eastAsia="Arial" w:hAnsi="Arial"/>
          <w:b/>
          <w:color w:val="000000"/>
          <w:sz w:val="24"/>
          <w:szCs w:val="24"/>
        </w:rPr>
        <w:t>es</w:t>
      </w:r>
    </w:p>
    <w:p w14:paraId="2D47D8A9" w14:textId="77777777" w:rsidR="00F51596" w:rsidRPr="00AA7553" w:rsidRDefault="00F51596" w:rsidP="00F51596">
      <w:pPr>
        <w:spacing w:after="0" w:line="240" w:lineRule="auto"/>
        <w:rPr>
          <w:rFonts w:ascii="Arial" w:eastAsia="Arial" w:hAnsi="Arial"/>
          <w:b/>
          <w:color w:val="000000"/>
          <w:sz w:val="24"/>
          <w:szCs w:val="24"/>
        </w:rPr>
      </w:pPr>
    </w:p>
    <w:p w14:paraId="384F9367" w14:textId="77777777" w:rsidR="00F51596" w:rsidRPr="00116594" w:rsidRDefault="00F51596" w:rsidP="00F51596">
      <w:pPr>
        <w:spacing w:after="0" w:line="240" w:lineRule="auto"/>
        <w:jc w:val="both"/>
        <w:rPr>
          <w:rFonts w:ascii="Arial" w:eastAsia="Arial" w:hAnsi="Arial" w:cs="Arial"/>
          <w:b/>
          <w:i/>
          <w:color w:val="FF0000"/>
        </w:rPr>
      </w:pPr>
      <w:r w:rsidRPr="00116594">
        <w:rPr>
          <w:rFonts w:ascii="Arial" w:hAnsi="Arial" w:cs="Arial"/>
        </w:rPr>
        <w:t>Die E</w:t>
      </w:r>
      <w:r>
        <w:rPr>
          <w:rFonts w:ascii="Arial" w:hAnsi="Arial" w:cs="Arial"/>
        </w:rPr>
        <w:t xml:space="preserve">vangelische Kirchengemeinde / Evangelischen Kirchengemeinden…… </w:t>
      </w:r>
      <w:r w:rsidRPr="00116594">
        <w:rPr>
          <w:rFonts w:ascii="Arial" w:hAnsi="Arial" w:cs="Arial"/>
        </w:rPr>
        <w:t xml:space="preserve">befindet </w:t>
      </w:r>
      <w:r>
        <w:rPr>
          <w:rFonts w:ascii="Arial" w:hAnsi="Arial" w:cs="Arial"/>
        </w:rPr>
        <w:t xml:space="preserve">/ befinden </w:t>
      </w:r>
      <w:r w:rsidRPr="00116594">
        <w:rPr>
          <w:rFonts w:ascii="Arial" w:hAnsi="Arial" w:cs="Arial"/>
        </w:rPr>
        <w:t xml:space="preserve">sich in der Propstei ……... </w:t>
      </w:r>
      <w:r w:rsidRPr="00DD602F">
        <w:rPr>
          <w:rFonts w:ascii="Arial" w:hAnsi="Arial" w:cs="Arial"/>
          <w:color w:val="FF0000"/>
        </w:rPr>
        <w:t>Sie bilden einen gemeinsamen Pfarrsprengel.</w:t>
      </w:r>
      <w:r>
        <w:rPr>
          <w:rFonts w:ascii="Arial" w:hAnsi="Arial" w:cs="Arial"/>
        </w:rPr>
        <w:t xml:space="preserve"> </w:t>
      </w:r>
      <w:r w:rsidRPr="00116594">
        <w:rPr>
          <w:rFonts w:ascii="Arial" w:hAnsi="Arial" w:cs="Arial"/>
        </w:rPr>
        <w:t xml:space="preserve">In ihr </w:t>
      </w:r>
      <w:r>
        <w:rPr>
          <w:rFonts w:ascii="Arial" w:hAnsi="Arial" w:cs="Arial"/>
        </w:rPr>
        <w:t xml:space="preserve"> / ihnen </w:t>
      </w:r>
      <w:r w:rsidRPr="00996819">
        <w:rPr>
          <w:rFonts w:ascii="Arial" w:hAnsi="Arial" w:cs="Arial"/>
        </w:rPr>
        <w:t xml:space="preserve">liegen die folgenden Orte </w:t>
      </w:r>
      <w:r>
        <w:rPr>
          <w:rFonts w:ascii="Arial" w:hAnsi="Arial" w:cs="Arial"/>
        </w:rPr>
        <w:t xml:space="preserve">…. </w:t>
      </w:r>
      <w:r w:rsidRPr="00116594">
        <w:rPr>
          <w:rFonts w:ascii="Arial" w:hAnsi="Arial" w:cs="Arial"/>
          <w:i/>
        </w:rPr>
        <w:t>(</w:t>
      </w:r>
      <w:r w:rsidRPr="00116594">
        <w:rPr>
          <w:rFonts w:ascii="Arial" w:hAnsi="Arial" w:cs="Arial"/>
          <w:b/>
          <w:i/>
          <w:color w:val="FF0000"/>
        </w:rPr>
        <w:t xml:space="preserve"> </w:t>
      </w:r>
      <w:hyperlink r:id="rId8" w:history="1">
        <w:r w:rsidRPr="00116594">
          <w:rPr>
            <w:rStyle w:val="Hyperlink"/>
            <w:rFonts w:eastAsia="Calibri" w:cs="Arial"/>
            <w:b/>
            <w:i/>
          </w:rPr>
          <w:t>www.kirche-mv.de</w:t>
        </w:r>
      </w:hyperlink>
      <w:r w:rsidRPr="00116594">
        <w:rPr>
          <w:rFonts w:ascii="Arial" w:hAnsi="Arial" w:cs="Arial"/>
          <w:b/>
          <w:i/>
          <w:color w:val="FF0000"/>
        </w:rPr>
        <w:t xml:space="preserve"> bzw. Almanach</w:t>
      </w:r>
      <w:r>
        <w:rPr>
          <w:rFonts w:ascii="Arial" w:hAnsi="Arial" w:cs="Arial"/>
          <w:b/>
          <w:i/>
          <w:color w:val="FF0000"/>
        </w:rPr>
        <w:t xml:space="preserve"> nachschauen</w:t>
      </w:r>
      <w:r w:rsidRPr="00116594">
        <w:rPr>
          <w:rFonts w:ascii="Arial" w:hAnsi="Arial" w:cs="Arial"/>
          <w:b/>
          <w:i/>
          <w:color w:val="FF0000"/>
        </w:rPr>
        <w:t>)</w:t>
      </w:r>
    </w:p>
    <w:p w14:paraId="5FD69F3F" w14:textId="77777777" w:rsidR="00F51596" w:rsidRPr="00116594" w:rsidRDefault="00F51596" w:rsidP="00F51596">
      <w:pPr>
        <w:spacing w:after="0" w:line="240" w:lineRule="auto"/>
        <w:jc w:val="both"/>
        <w:rPr>
          <w:rFonts w:ascii="Arial" w:eastAsia="Arial" w:hAnsi="Arial"/>
          <w:color w:val="000000"/>
        </w:rPr>
      </w:pPr>
    </w:p>
    <w:p w14:paraId="47A82301" w14:textId="77777777" w:rsidR="00F51596" w:rsidRPr="00116594" w:rsidRDefault="00F51596" w:rsidP="00F51596">
      <w:pPr>
        <w:spacing w:after="0" w:line="240" w:lineRule="auto"/>
        <w:jc w:val="both"/>
        <w:rPr>
          <w:rFonts w:ascii="Arial" w:eastAsia="Arial" w:hAnsi="Arial"/>
          <w:color w:val="000000"/>
        </w:rPr>
      </w:pPr>
      <w:r w:rsidRPr="00116594">
        <w:rPr>
          <w:rFonts w:ascii="Arial" w:eastAsia="Arial" w:hAnsi="Arial"/>
          <w:color w:val="000000"/>
        </w:rPr>
        <w:t xml:space="preserve">Die </w:t>
      </w:r>
      <w:r w:rsidRPr="00116594">
        <w:rPr>
          <w:rFonts w:ascii="Arial" w:hAnsi="Arial" w:cs="Arial"/>
        </w:rPr>
        <w:t xml:space="preserve">Evangelische Kirchengemeinde </w:t>
      </w:r>
      <w:r>
        <w:rPr>
          <w:rFonts w:ascii="Arial" w:hAnsi="Arial" w:cs="Arial"/>
        </w:rPr>
        <w:t xml:space="preserve"> / Evangelischen Kirchengemeinden </w:t>
      </w:r>
      <w:r w:rsidRPr="00116594">
        <w:rPr>
          <w:rFonts w:ascii="Arial" w:hAnsi="Arial" w:cs="Arial"/>
        </w:rPr>
        <w:t xml:space="preserve">…..     </w:t>
      </w:r>
      <w:r w:rsidRPr="00116594">
        <w:rPr>
          <w:rFonts w:ascii="Arial" w:eastAsia="Arial" w:hAnsi="Arial"/>
          <w:color w:val="000000"/>
        </w:rPr>
        <w:t>hat</w:t>
      </w:r>
      <w:r>
        <w:rPr>
          <w:rFonts w:ascii="Arial" w:eastAsia="Arial" w:hAnsi="Arial"/>
          <w:color w:val="000000"/>
        </w:rPr>
        <w:t>/haben</w:t>
      </w:r>
      <w:r w:rsidRPr="00116594">
        <w:rPr>
          <w:rFonts w:ascii="Arial" w:eastAsia="Arial" w:hAnsi="Arial"/>
          <w:color w:val="000000"/>
        </w:rPr>
        <w:t xml:space="preserve"> zum Zeitpunkt der Umstellung auf das kaufmännische Rechnungswesen per 31.12.20….. insgesamt ……… Gemeindeglieder.</w:t>
      </w:r>
      <w:r>
        <w:rPr>
          <w:rFonts w:ascii="Arial" w:eastAsia="Arial" w:hAnsi="Arial"/>
          <w:color w:val="000000"/>
        </w:rPr>
        <w:t xml:space="preserve"> </w:t>
      </w:r>
    </w:p>
    <w:p w14:paraId="1853C584" w14:textId="77777777" w:rsidR="00F51596" w:rsidRPr="00116594" w:rsidRDefault="00F51596" w:rsidP="00F51596">
      <w:pPr>
        <w:spacing w:after="0" w:line="240" w:lineRule="auto"/>
        <w:jc w:val="both"/>
        <w:rPr>
          <w:rFonts w:ascii="Arial" w:eastAsia="Arial" w:hAnsi="Arial"/>
          <w:color w:val="000000"/>
        </w:rPr>
      </w:pPr>
      <w:r w:rsidRPr="00116594">
        <w:rPr>
          <w:rFonts w:ascii="Arial" w:eastAsia="Arial" w:hAnsi="Arial"/>
          <w:color w:val="000000"/>
        </w:rPr>
        <w:t xml:space="preserve">Des Weiteren beschäftigt die </w:t>
      </w:r>
      <w:r w:rsidRPr="00116594">
        <w:rPr>
          <w:rFonts w:ascii="Arial" w:hAnsi="Arial" w:cs="Arial"/>
        </w:rPr>
        <w:t xml:space="preserve">Evangelische Kirchengemeinde </w:t>
      </w:r>
      <w:r>
        <w:rPr>
          <w:rFonts w:ascii="Arial" w:hAnsi="Arial" w:cs="Arial"/>
        </w:rPr>
        <w:t xml:space="preserve">/ Evangelischen Kirchengemeinden </w:t>
      </w:r>
      <w:r w:rsidRPr="00116594">
        <w:rPr>
          <w:rFonts w:ascii="Arial" w:eastAsia="Arial" w:hAnsi="Arial"/>
          <w:color w:val="000000"/>
        </w:rPr>
        <w:t xml:space="preserve">neben </w:t>
      </w:r>
      <w:r w:rsidRPr="00116594">
        <w:rPr>
          <w:rFonts w:ascii="Arial" w:eastAsia="Arial" w:hAnsi="Arial"/>
          <w:i/>
          <w:color w:val="000000"/>
        </w:rPr>
        <w:t>einer ganzen Stelle für eine Pastorin/ Pastor, einer 75%-Stelle für eine Gemeindepädagogin, einer 25%-Stelle Küster eine Gemeindesekretärin, sowie eine Vielzahl von  ehrenamtlichen Mitarbeitern/-innen</w:t>
      </w:r>
      <w:r w:rsidRPr="00116594">
        <w:rPr>
          <w:rFonts w:ascii="Arial" w:eastAsia="Arial" w:hAnsi="Arial"/>
          <w:color w:val="000000"/>
        </w:rPr>
        <w:t>.</w:t>
      </w:r>
      <w:r>
        <w:rPr>
          <w:rFonts w:ascii="Arial" w:eastAsia="Arial" w:hAnsi="Arial"/>
          <w:color w:val="000000"/>
        </w:rPr>
        <w:t xml:space="preserve"> (</w:t>
      </w:r>
      <w:r w:rsidRPr="00263CC7">
        <w:rPr>
          <w:rFonts w:ascii="Arial" w:eastAsia="Arial" w:hAnsi="Arial"/>
          <w:b/>
          <w:color w:val="FF0000"/>
        </w:rPr>
        <w:t>anpassen</w:t>
      </w:r>
      <w:r>
        <w:rPr>
          <w:rFonts w:ascii="Arial" w:eastAsia="Arial" w:hAnsi="Arial"/>
          <w:color w:val="000000"/>
        </w:rPr>
        <w:t>)</w:t>
      </w:r>
    </w:p>
    <w:p w14:paraId="60CD1EDC" w14:textId="77777777" w:rsidR="00F51596" w:rsidRDefault="00F51596" w:rsidP="00F51596">
      <w:pPr>
        <w:spacing w:after="0" w:line="240" w:lineRule="auto"/>
        <w:rPr>
          <w:rFonts w:ascii="Arial" w:eastAsia="Arial" w:hAnsi="Arial"/>
          <w:b/>
          <w:color w:val="000000"/>
          <w:sz w:val="24"/>
          <w:szCs w:val="24"/>
        </w:rPr>
      </w:pPr>
    </w:p>
    <w:p w14:paraId="3825C9D2" w14:textId="77777777" w:rsidR="00F51596" w:rsidRDefault="00F51596" w:rsidP="00F51596">
      <w:pPr>
        <w:spacing w:after="0" w:line="240" w:lineRule="auto"/>
        <w:rPr>
          <w:rFonts w:ascii="Arial" w:eastAsia="Arial" w:hAnsi="Arial"/>
          <w:b/>
          <w:color w:val="000000"/>
          <w:sz w:val="24"/>
          <w:szCs w:val="24"/>
        </w:rPr>
      </w:pPr>
    </w:p>
    <w:p w14:paraId="1CBC4659" w14:textId="77777777" w:rsidR="00F51596" w:rsidRDefault="00F51596" w:rsidP="00F51596">
      <w:pPr>
        <w:spacing w:after="0" w:line="240" w:lineRule="auto"/>
        <w:rPr>
          <w:rFonts w:ascii="Arial" w:eastAsia="Arial" w:hAnsi="Arial"/>
          <w:b/>
          <w:color w:val="000000"/>
          <w:sz w:val="24"/>
          <w:szCs w:val="24"/>
        </w:rPr>
      </w:pPr>
    </w:p>
    <w:p w14:paraId="7DE37BA0" w14:textId="77777777" w:rsidR="00F51596" w:rsidRPr="0032365F" w:rsidRDefault="00F51596" w:rsidP="00F51596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Arial" w:hAnsi="Arial"/>
          <w:color w:val="000000"/>
          <w:sz w:val="24"/>
          <w:szCs w:val="24"/>
          <w:u w:val="single"/>
        </w:rPr>
      </w:pPr>
      <w:r w:rsidRPr="0032365F">
        <w:rPr>
          <w:rFonts w:ascii="Arial" w:eastAsia="Arial" w:hAnsi="Arial"/>
          <w:b/>
          <w:color w:val="000000"/>
          <w:sz w:val="24"/>
          <w:szCs w:val="24"/>
          <w:u w:val="single"/>
        </w:rPr>
        <w:t>Erläuterungen zu den wesentlichen Posten der AKTIVA in der Bilanz zum 31.12.20…</w:t>
      </w:r>
      <w:r w:rsidRPr="0032365F">
        <w:rPr>
          <w:rFonts w:ascii="Arial" w:eastAsia="Arial" w:hAnsi="Arial"/>
          <w:color w:val="000000"/>
          <w:sz w:val="24"/>
          <w:szCs w:val="24"/>
          <w:u w:val="single"/>
        </w:rPr>
        <w:t xml:space="preserve"> </w:t>
      </w:r>
    </w:p>
    <w:p w14:paraId="1B0AAB47" w14:textId="77777777" w:rsidR="00F51596" w:rsidRDefault="00F51596" w:rsidP="00F51596">
      <w:pPr>
        <w:spacing w:after="0" w:line="240" w:lineRule="auto"/>
        <w:rPr>
          <w:rFonts w:ascii="Arial" w:eastAsia="Arial" w:hAnsi="Arial"/>
          <w:color w:val="000000"/>
          <w:sz w:val="16"/>
          <w:szCs w:val="16"/>
        </w:rPr>
      </w:pPr>
    </w:p>
    <w:p w14:paraId="035989E7" w14:textId="77777777" w:rsidR="00F51596" w:rsidRPr="00443804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443804">
        <w:rPr>
          <w:rFonts w:ascii="Arial" w:hAnsi="Arial" w:cs="Arial"/>
        </w:rPr>
        <w:t>Die zum Bilanzstichtag 31.12.20</w:t>
      </w:r>
      <w:r>
        <w:rPr>
          <w:rFonts w:ascii="Arial" w:hAnsi="Arial" w:cs="Arial"/>
        </w:rPr>
        <w:t>…</w:t>
      </w:r>
      <w:r w:rsidRPr="00443804">
        <w:rPr>
          <w:rFonts w:ascii="Arial" w:hAnsi="Arial" w:cs="Arial"/>
        </w:rPr>
        <w:t xml:space="preserve"> nicht fertiggestellten bzw. begonnenen Baumaßnahmen am</w:t>
      </w:r>
      <w:r>
        <w:rPr>
          <w:rFonts w:ascii="Arial" w:hAnsi="Arial" w:cs="Arial"/>
        </w:rPr>
        <w:t xml:space="preserve">   </w:t>
      </w:r>
      <w:r w:rsidRPr="00443804">
        <w:rPr>
          <w:rFonts w:ascii="Arial" w:hAnsi="Arial" w:cs="Arial"/>
          <w:color w:val="FF0000"/>
        </w:rPr>
        <w:t>(Maßnahme / Gebäude benennen)</w:t>
      </w:r>
      <w:r>
        <w:rPr>
          <w:rFonts w:ascii="Arial" w:hAnsi="Arial" w:cs="Arial"/>
          <w:color w:val="FF0000"/>
        </w:rPr>
        <w:t xml:space="preserve"> </w:t>
      </w:r>
      <w:r w:rsidRPr="00443804">
        <w:rPr>
          <w:rFonts w:ascii="Arial" w:hAnsi="Arial" w:cs="Arial"/>
        </w:rPr>
        <w:t xml:space="preserve">wurden als </w:t>
      </w:r>
      <w:r w:rsidRPr="00443804">
        <w:rPr>
          <w:rFonts w:ascii="Arial" w:hAnsi="Arial" w:cs="Arial"/>
          <w:b/>
        </w:rPr>
        <w:t>Anlage im Bau</w:t>
      </w:r>
      <w:r w:rsidRPr="00443804">
        <w:rPr>
          <w:rFonts w:ascii="Arial" w:hAnsi="Arial" w:cs="Arial"/>
        </w:rPr>
        <w:t xml:space="preserve"> erfasst. Mit der jeweiligen Fertigstellung werden sie aktiviert, in die entsprechende Bilanzposition übernommen und abgeschrieben.</w:t>
      </w:r>
    </w:p>
    <w:p w14:paraId="1D0C24DB" w14:textId="77777777" w:rsidR="00F51596" w:rsidRDefault="00F51596" w:rsidP="00F51596">
      <w:pPr>
        <w:spacing w:after="0" w:line="240" w:lineRule="auto"/>
        <w:rPr>
          <w:rFonts w:ascii="Arial" w:eastAsia="Arial" w:hAnsi="Arial"/>
          <w:color w:val="000000"/>
          <w:sz w:val="16"/>
          <w:szCs w:val="16"/>
        </w:rPr>
      </w:pPr>
    </w:p>
    <w:p w14:paraId="75EEB966" w14:textId="77777777" w:rsidR="00F51596" w:rsidRPr="005910C5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5910C5">
        <w:rPr>
          <w:rFonts w:ascii="Arial" w:hAnsi="Arial" w:cs="Arial"/>
        </w:rPr>
        <w:t xml:space="preserve">Bei den </w:t>
      </w:r>
      <w:r w:rsidRPr="005910C5">
        <w:rPr>
          <w:rFonts w:ascii="Arial" w:hAnsi="Arial" w:cs="Arial"/>
          <w:b/>
        </w:rPr>
        <w:t>Forderungen zwischen kirchlichen</w:t>
      </w:r>
      <w:r w:rsidRPr="005910C5">
        <w:rPr>
          <w:rFonts w:ascii="Arial" w:hAnsi="Arial" w:cs="Arial"/>
        </w:rPr>
        <w:t xml:space="preserve"> </w:t>
      </w:r>
      <w:r w:rsidRPr="005910C5">
        <w:rPr>
          <w:rFonts w:ascii="Arial" w:hAnsi="Arial" w:cs="Arial"/>
          <w:b/>
        </w:rPr>
        <w:t>Körperschaften</w:t>
      </w:r>
      <w:r w:rsidRPr="005910C5">
        <w:rPr>
          <w:rFonts w:ascii="Arial" w:hAnsi="Arial" w:cs="Arial"/>
        </w:rPr>
        <w:t xml:space="preserve"> handelt es sich im Wesentlichen um</w:t>
      </w:r>
      <w:r>
        <w:rPr>
          <w:rFonts w:ascii="Arial" w:hAnsi="Arial" w:cs="Arial"/>
        </w:rPr>
        <w:t xml:space="preserve"> die Zuweisungen des Pommerschen Evangelischen Kirchenkreises  (….T€) für den Monat Dezember und Forderung gegenüber anderen Kirchengemeinde (… T€) </w:t>
      </w:r>
      <w:r w:rsidRPr="00BC0DAE">
        <w:rPr>
          <w:rFonts w:ascii="Arial" w:hAnsi="Arial" w:cs="Arial"/>
          <w:b/>
          <w:color w:val="FF0000"/>
        </w:rPr>
        <w:t>(PRÜFEN und ANPASSEN)</w:t>
      </w:r>
      <w:r>
        <w:rPr>
          <w:rFonts w:ascii="Arial" w:hAnsi="Arial" w:cs="Arial"/>
        </w:rPr>
        <w:t xml:space="preserve">. </w:t>
      </w:r>
      <w:r w:rsidRPr="005910C5">
        <w:rPr>
          <w:rFonts w:ascii="Arial" w:hAnsi="Arial" w:cs="Arial"/>
        </w:rPr>
        <w:t>Darüber hinaus sind unterschiedliche, überwiegend kleinere, Forderungen enthalten. Die Forderungen wurden im Jahr 20</w:t>
      </w:r>
      <w:r>
        <w:rPr>
          <w:rFonts w:ascii="Arial" w:hAnsi="Arial" w:cs="Arial"/>
        </w:rPr>
        <w:t>…</w:t>
      </w:r>
      <w:r w:rsidRPr="005910C5">
        <w:rPr>
          <w:rFonts w:ascii="Arial" w:hAnsi="Arial" w:cs="Arial"/>
        </w:rPr>
        <w:t xml:space="preserve"> annähernd beglichen.</w:t>
      </w:r>
    </w:p>
    <w:p w14:paraId="624B8812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06B00ADC" w14:textId="77777777" w:rsidR="00F51596" w:rsidRPr="005910C5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5910C5">
        <w:rPr>
          <w:rFonts w:ascii="Arial" w:hAnsi="Arial" w:cs="Arial"/>
        </w:rPr>
        <w:t xml:space="preserve">Die </w:t>
      </w:r>
      <w:r w:rsidRPr="005910C5">
        <w:rPr>
          <w:rFonts w:ascii="Arial" w:hAnsi="Arial" w:cs="Arial"/>
          <w:b/>
        </w:rPr>
        <w:t>Forderungen aus Lieferungen und Leistungen</w:t>
      </w:r>
      <w:r w:rsidRPr="005910C5">
        <w:rPr>
          <w:rFonts w:ascii="Arial" w:hAnsi="Arial" w:cs="Arial"/>
        </w:rPr>
        <w:t xml:space="preserve"> beinhalten insbesondere Forderungen</w:t>
      </w:r>
      <w:r>
        <w:rPr>
          <w:rFonts w:ascii="Arial" w:hAnsi="Arial" w:cs="Arial"/>
        </w:rPr>
        <w:t xml:space="preserve"> aus Mieten, Pachten und Erbbauverträgen. </w:t>
      </w:r>
      <w:r w:rsidRPr="005910C5">
        <w:rPr>
          <w:rFonts w:ascii="Arial" w:hAnsi="Arial" w:cs="Arial"/>
        </w:rPr>
        <w:t>Die Forderungen wurden im Jahr 20</w:t>
      </w:r>
      <w:r>
        <w:rPr>
          <w:rFonts w:ascii="Arial" w:hAnsi="Arial" w:cs="Arial"/>
        </w:rPr>
        <w:t>..</w:t>
      </w:r>
      <w:r w:rsidRPr="005910C5">
        <w:rPr>
          <w:rFonts w:ascii="Arial" w:hAnsi="Arial" w:cs="Arial"/>
        </w:rPr>
        <w:t xml:space="preserve"> annähernd beglichen.</w:t>
      </w:r>
      <w:r w:rsidRPr="00BC0DAE">
        <w:rPr>
          <w:rFonts w:ascii="Arial" w:hAnsi="Arial" w:cs="Arial"/>
          <w:b/>
          <w:color w:val="FF0000"/>
        </w:rPr>
        <w:t xml:space="preserve"> (PRÜFEN und ANPASSEN)</w:t>
      </w:r>
    </w:p>
    <w:p w14:paraId="2A9D581D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714A213B" w14:textId="77777777" w:rsidR="00F51596" w:rsidRPr="00BC0DAE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BC0DAE">
        <w:rPr>
          <w:rFonts w:ascii="Arial" w:hAnsi="Arial" w:cs="Arial"/>
        </w:rPr>
        <w:t xml:space="preserve">Die </w:t>
      </w:r>
      <w:r w:rsidRPr="00BC0DAE">
        <w:rPr>
          <w:rFonts w:ascii="Arial" w:hAnsi="Arial" w:cs="Arial"/>
          <w:b/>
        </w:rPr>
        <w:t>sonstigen Forderungen</w:t>
      </w:r>
      <w:r w:rsidRPr="00BC0DAE">
        <w:rPr>
          <w:rFonts w:ascii="Arial" w:hAnsi="Arial" w:cs="Arial"/>
        </w:rPr>
        <w:t xml:space="preserve"> setzen sich im Wesentlichen aus dem Vorschuss für die (</w:t>
      </w:r>
      <w:r>
        <w:rPr>
          <w:rFonts w:ascii="Arial" w:hAnsi="Arial" w:cs="Arial"/>
        </w:rPr>
        <w:t>….</w:t>
      </w:r>
      <w:r w:rsidRPr="00BC0DAE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€</w:t>
      </w:r>
      <w:r w:rsidRPr="00BC0DAE">
        <w:rPr>
          <w:rFonts w:ascii="Arial" w:hAnsi="Arial" w:cs="Arial"/>
        </w:rPr>
        <w:t xml:space="preserve">), gewährten Darlehen gegenüber Mitarbeitenden (Vorschüsse, Wohnungsfürsorgedarlehen u.a., </w:t>
      </w:r>
      <w:r>
        <w:rPr>
          <w:rFonts w:ascii="Arial" w:hAnsi="Arial" w:cs="Arial"/>
        </w:rPr>
        <w:t>…</w:t>
      </w:r>
      <w:r w:rsidRPr="00BC0DAE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€</w:t>
      </w:r>
      <w:r w:rsidRPr="00BC0DAE">
        <w:rPr>
          <w:rFonts w:ascii="Arial" w:hAnsi="Arial" w:cs="Arial"/>
        </w:rPr>
        <w:t>) und gegenüber anderen kirchlichen Einrichtungen (</w:t>
      </w:r>
      <w:r>
        <w:rPr>
          <w:rFonts w:ascii="Arial" w:hAnsi="Arial" w:cs="Arial"/>
        </w:rPr>
        <w:t>…T€</w:t>
      </w:r>
      <w:r w:rsidRPr="00BC0DAE">
        <w:rPr>
          <w:rFonts w:ascii="Arial" w:hAnsi="Arial" w:cs="Arial"/>
        </w:rPr>
        <w:t>) zusammen.</w:t>
      </w:r>
      <w:r>
        <w:rPr>
          <w:rFonts w:ascii="Arial" w:hAnsi="Arial" w:cs="Arial"/>
        </w:rPr>
        <w:t xml:space="preserve"> 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43E9C653" w14:textId="77777777" w:rsidR="00F51596" w:rsidRPr="005910C5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7A6A3B96" w14:textId="77777777" w:rsidR="00F51596" w:rsidRPr="00BC0DAE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BC0DAE">
        <w:rPr>
          <w:rFonts w:ascii="Arial" w:hAnsi="Arial" w:cs="Arial"/>
        </w:rPr>
        <w:t xml:space="preserve">Die </w:t>
      </w:r>
      <w:r w:rsidRPr="00770AD0">
        <w:rPr>
          <w:rFonts w:ascii="Arial" w:hAnsi="Arial" w:cs="Arial"/>
          <w:b/>
          <w:highlight w:val="yellow"/>
        </w:rPr>
        <w:t>Anlagen zur Finanzdeckung der Rücklagen</w:t>
      </w:r>
      <w:r w:rsidRPr="00BC0DAE">
        <w:rPr>
          <w:rFonts w:ascii="Arial" w:hAnsi="Arial" w:cs="Arial"/>
          <w:i/>
        </w:rPr>
        <w:t xml:space="preserve"> </w:t>
      </w:r>
      <w:r w:rsidRPr="00BC0DAE">
        <w:rPr>
          <w:rFonts w:ascii="Arial" w:hAnsi="Arial" w:cs="Arial"/>
        </w:rPr>
        <w:t>weisen die monetäre Deckung der Rücklagen, Sonderposten und Rückstellungen aus (siehe Nr. 3 Grad der Finanzdeckung der Passivposten nach § 64 KRHhFVO).</w:t>
      </w:r>
      <w:r w:rsidRPr="00F51596">
        <w:rPr>
          <w:rFonts w:cs="Arial"/>
        </w:rPr>
        <w:t xml:space="preserve"> </w:t>
      </w:r>
      <w:r w:rsidRPr="00BC0DAE">
        <w:rPr>
          <w:rFonts w:ascii="Arial" w:hAnsi="Arial" w:cs="Arial"/>
        </w:rPr>
        <w:t>Die Veränderung im Vergleich zur Vorjahresbilanz resultiert im Wesentlichen aus drei Faktoren: der Verwendung des Jahresergebnisses 20</w:t>
      </w:r>
      <w:r>
        <w:rPr>
          <w:rFonts w:ascii="Arial" w:hAnsi="Arial" w:cs="Arial"/>
        </w:rPr>
        <w:t>...</w:t>
      </w:r>
      <w:r w:rsidRPr="00BC0DAE">
        <w:rPr>
          <w:rFonts w:ascii="Arial" w:hAnsi="Arial" w:cs="Arial"/>
        </w:rPr>
        <w:t>, der Zuführung der Zinserträge 20</w:t>
      </w:r>
      <w:r>
        <w:rPr>
          <w:rFonts w:ascii="Arial" w:hAnsi="Arial" w:cs="Arial"/>
        </w:rPr>
        <w:t>…</w:t>
      </w:r>
      <w:r w:rsidRPr="00BC0DAE">
        <w:rPr>
          <w:rFonts w:ascii="Arial" w:hAnsi="Arial" w:cs="Arial"/>
        </w:rPr>
        <w:t xml:space="preserve"> und</w:t>
      </w:r>
      <w:r>
        <w:rPr>
          <w:rFonts w:ascii="Arial" w:hAnsi="Arial" w:cs="Arial"/>
        </w:rPr>
        <w:t xml:space="preserve"> …..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587CD6BD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4846E434" w14:textId="77777777" w:rsidR="00F51596" w:rsidRPr="00770AD0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770AD0">
        <w:rPr>
          <w:rFonts w:ascii="Arial" w:hAnsi="Arial" w:cs="Arial"/>
        </w:rPr>
        <w:t xml:space="preserve">Das </w:t>
      </w:r>
      <w:r w:rsidRPr="00770AD0">
        <w:rPr>
          <w:rFonts w:ascii="Arial" w:hAnsi="Arial" w:cs="Arial"/>
          <w:b/>
        </w:rPr>
        <w:t xml:space="preserve">Kapitalkonto </w:t>
      </w:r>
      <w:r w:rsidRPr="00770AD0">
        <w:rPr>
          <w:rFonts w:ascii="Arial" w:hAnsi="Arial" w:cs="Arial"/>
        </w:rPr>
        <w:t>veränderte sich im Vergleich zur Vorjahresbilanz durch die Verwendung des Jahresergebnisses 20</w:t>
      </w:r>
      <w:r>
        <w:rPr>
          <w:rFonts w:ascii="Arial" w:hAnsi="Arial" w:cs="Arial"/>
        </w:rPr>
        <w:t>..</w:t>
      </w:r>
      <w:r w:rsidRPr="00770AD0">
        <w:rPr>
          <w:rFonts w:ascii="Arial" w:hAnsi="Arial" w:cs="Arial"/>
        </w:rPr>
        <w:t xml:space="preserve"> (Erfassung der getätigten Investitionen ins Anlagevermögen im Eigenkapital;</w:t>
      </w:r>
      <w:r>
        <w:rPr>
          <w:rFonts w:ascii="Arial" w:hAnsi="Arial" w:cs="Arial"/>
        </w:rPr>
        <w:t xml:space="preserve"> …</w:t>
      </w:r>
      <w:r w:rsidRPr="00770AD0">
        <w:rPr>
          <w:rFonts w:ascii="Arial" w:hAnsi="Arial" w:cs="Arial"/>
        </w:rPr>
        <w:t xml:space="preserve"> TEUR) und die </w:t>
      </w:r>
      <w:r>
        <w:rPr>
          <w:rFonts w:ascii="Arial" w:hAnsi="Arial" w:cs="Arial"/>
        </w:rPr>
        <w:t xml:space="preserve">Rücklagenzuführung </w:t>
      </w:r>
      <w:r w:rsidRPr="00770AD0">
        <w:rPr>
          <w:rFonts w:ascii="Arial" w:hAnsi="Arial" w:cs="Arial"/>
        </w:rPr>
        <w:t xml:space="preserve"> TEUR) sowie eine unterjährige Rücklagenentnahme für </w:t>
      </w:r>
      <w:r>
        <w:rPr>
          <w:rFonts w:ascii="Arial" w:hAnsi="Arial" w:cs="Arial"/>
        </w:rPr>
        <w:t>….</w:t>
      </w:r>
      <w:r w:rsidRPr="00770AD0">
        <w:rPr>
          <w:rFonts w:ascii="Arial" w:hAnsi="Arial" w:cs="Arial"/>
        </w:rPr>
        <w:t>(TEUR).</w:t>
      </w:r>
      <w:r>
        <w:rPr>
          <w:rFonts w:ascii="Arial" w:hAnsi="Arial" w:cs="Arial"/>
        </w:rPr>
        <w:t xml:space="preserve"> 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62AD8D09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37086C8F" w14:textId="77777777" w:rsidR="00F51596" w:rsidRPr="00770AD0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770AD0">
        <w:rPr>
          <w:rFonts w:ascii="Arial" w:hAnsi="Arial" w:cs="Arial"/>
        </w:rPr>
        <w:t xml:space="preserve">Die Veränderung der </w:t>
      </w:r>
      <w:r w:rsidRPr="00770AD0">
        <w:rPr>
          <w:rFonts w:ascii="Arial" w:hAnsi="Arial" w:cs="Arial"/>
          <w:b/>
        </w:rPr>
        <w:t>Rücklagen</w:t>
      </w:r>
      <w:r w:rsidRPr="00770AD0">
        <w:rPr>
          <w:rFonts w:ascii="Arial" w:hAnsi="Arial" w:cs="Arial"/>
        </w:rPr>
        <w:t>bestände resultiert im Wesentlichen aus der Verwendung des Jahresergebnisses 20</w:t>
      </w:r>
      <w:r>
        <w:rPr>
          <w:rFonts w:ascii="Arial" w:hAnsi="Arial" w:cs="Arial"/>
        </w:rPr>
        <w:t>…</w:t>
      </w:r>
      <w:r w:rsidRPr="00770AD0">
        <w:rPr>
          <w:rFonts w:ascii="Arial" w:hAnsi="Arial" w:cs="Arial"/>
        </w:rPr>
        <w:t xml:space="preserve"> im Jahr 20</w:t>
      </w:r>
      <w:r>
        <w:rPr>
          <w:rFonts w:ascii="Arial" w:hAnsi="Arial" w:cs="Arial"/>
        </w:rPr>
        <w:t>..</w:t>
      </w:r>
      <w:r w:rsidRPr="00770AD0">
        <w:rPr>
          <w:rFonts w:ascii="Arial" w:hAnsi="Arial" w:cs="Arial"/>
        </w:rPr>
        <w:t xml:space="preserve"> und der </w:t>
      </w:r>
      <w:r>
        <w:rPr>
          <w:rFonts w:ascii="Arial" w:hAnsi="Arial" w:cs="Arial"/>
        </w:rPr>
        <w:t xml:space="preserve">…… 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59397F11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770AD0">
        <w:rPr>
          <w:rFonts w:ascii="Arial" w:hAnsi="Arial" w:cs="Arial"/>
          <w:highlight w:val="yellow"/>
        </w:rPr>
        <w:t xml:space="preserve">Das </w:t>
      </w:r>
      <w:r w:rsidRPr="00770AD0">
        <w:rPr>
          <w:rFonts w:ascii="Arial" w:hAnsi="Arial" w:cs="Arial"/>
          <w:b/>
          <w:highlight w:val="yellow"/>
        </w:rPr>
        <w:t>Jahresergebnis</w:t>
      </w:r>
      <w:r w:rsidRPr="00770AD0">
        <w:rPr>
          <w:rFonts w:ascii="Arial" w:hAnsi="Arial" w:cs="Arial"/>
          <w:highlight w:val="yellow"/>
        </w:rPr>
        <w:t xml:space="preserve"> 20.. wird im Jahr 20…verwendet.</w:t>
      </w:r>
      <w:r w:rsidRPr="00770AD0">
        <w:rPr>
          <w:rFonts w:ascii="Arial" w:hAnsi="Arial" w:cs="Arial"/>
        </w:rPr>
        <w:t xml:space="preserve"> </w:t>
      </w:r>
      <w:r w:rsidRPr="00770AD0">
        <w:rPr>
          <w:rFonts w:ascii="Arial" w:hAnsi="Arial" w:cs="Arial"/>
          <w:highlight w:val="yellow"/>
        </w:rPr>
        <w:t>Die Höhe des Eigenkapitals und der Rücklagen per 31.12.20.. ist im beigefügten Eigenkapital- und Rücklagenspiegel (Anlage 2) detailliert ausgewiesen.</w:t>
      </w:r>
    </w:p>
    <w:p w14:paraId="0DCC9635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7CAB195C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535E81">
        <w:rPr>
          <w:rFonts w:ascii="Arial" w:hAnsi="Arial" w:cs="Arial"/>
        </w:rPr>
        <w:t xml:space="preserve">Die </w:t>
      </w:r>
      <w:r w:rsidRPr="00535E81">
        <w:rPr>
          <w:rFonts w:ascii="Arial" w:hAnsi="Arial" w:cs="Arial"/>
          <w:b/>
        </w:rPr>
        <w:t>Sonderposten mit monetärer Abdeckung</w:t>
      </w:r>
      <w:r w:rsidRPr="00535E81">
        <w:rPr>
          <w:rFonts w:ascii="Arial" w:hAnsi="Arial" w:cs="Arial"/>
        </w:rPr>
        <w:t xml:space="preserve"> wurden für die nicht verbrauchten Spenden und Kollekten des</w:t>
      </w:r>
      <w:r>
        <w:rPr>
          <w:rFonts w:ascii="Arial" w:hAnsi="Arial" w:cs="Arial"/>
        </w:rPr>
        <w:t>…. und des …. Gebildet.</w:t>
      </w:r>
    </w:p>
    <w:p w14:paraId="4AF8E1C5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48FA2C71" w14:textId="77777777" w:rsidR="00F51596" w:rsidRPr="00535E81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535E81">
        <w:rPr>
          <w:rFonts w:ascii="Arial" w:hAnsi="Arial" w:cs="Arial"/>
        </w:rPr>
        <w:t xml:space="preserve">Die </w:t>
      </w:r>
      <w:r w:rsidRPr="00535E81">
        <w:rPr>
          <w:rFonts w:ascii="Arial" w:hAnsi="Arial" w:cs="Arial"/>
          <w:b/>
        </w:rPr>
        <w:t>Sonderposten ohne monetäre Abdeckung</w:t>
      </w:r>
      <w:r w:rsidRPr="00535E81">
        <w:rPr>
          <w:rFonts w:ascii="Arial" w:hAnsi="Arial" w:cs="Arial"/>
        </w:rPr>
        <w:t xml:space="preserve"> bilden die Sonderposten für die </w:t>
      </w:r>
      <w:r>
        <w:rPr>
          <w:rFonts w:ascii="Arial" w:hAnsi="Arial" w:cs="Arial"/>
        </w:rPr>
        <w:t xml:space="preserve">Erstbewertung der Sakralgebäude (..T€) sowie Sonderposten für verbrauchte Investitionszuschüsse (…T€), </w:t>
      </w:r>
      <w:r w:rsidRPr="00535E81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jeweils </w:t>
      </w:r>
      <w:r w:rsidRPr="00535E81">
        <w:rPr>
          <w:rFonts w:ascii="Arial" w:hAnsi="Arial" w:cs="Arial"/>
        </w:rPr>
        <w:t>parallel zu den Abschreibungen aufgelöst werden</w:t>
      </w:r>
      <w:r>
        <w:rPr>
          <w:rFonts w:ascii="Arial" w:hAnsi="Arial" w:cs="Arial"/>
        </w:rPr>
        <w:t>.</w:t>
      </w:r>
    </w:p>
    <w:p w14:paraId="4087B7C7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31A22722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001CC5">
        <w:rPr>
          <w:rFonts w:ascii="Arial" w:hAnsi="Arial" w:cs="Arial"/>
        </w:rPr>
        <w:t xml:space="preserve">Bei den </w:t>
      </w:r>
      <w:r w:rsidRPr="00001CC5">
        <w:rPr>
          <w:rFonts w:ascii="Arial" w:hAnsi="Arial" w:cs="Arial"/>
          <w:b/>
        </w:rPr>
        <w:t xml:space="preserve"> Verbindlichkeiten zwischen kirchlichen Körperschaften</w:t>
      </w:r>
      <w:r w:rsidRPr="00001CC5">
        <w:rPr>
          <w:rFonts w:ascii="Arial" w:hAnsi="Arial" w:cs="Arial"/>
        </w:rPr>
        <w:t xml:space="preserve"> handelt es sich im Wesentlichen um stichtagsbezogene offene Posten des</w:t>
      </w:r>
      <w:r>
        <w:rPr>
          <w:rFonts w:ascii="Arial" w:hAnsi="Arial" w:cs="Arial"/>
        </w:rPr>
        <w:t xml:space="preserve"> …. (….T€)</w:t>
      </w:r>
      <w:r w:rsidRPr="00001CC5">
        <w:rPr>
          <w:rFonts w:ascii="Arial" w:hAnsi="Arial" w:cs="Arial"/>
        </w:rPr>
        <w:t>, die mittlerweile alle ausgeglichen sind.</w:t>
      </w:r>
      <w:r>
        <w:rPr>
          <w:rFonts w:ascii="Arial" w:hAnsi="Arial" w:cs="Arial"/>
        </w:rPr>
        <w:t xml:space="preserve"> 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34C41506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61676091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001CC5">
        <w:rPr>
          <w:rFonts w:ascii="Arial" w:hAnsi="Arial" w:cs="Arial"/>
        </w:rPr>
        <w:t xml:space="preserve">Unter den </w:t>
      </w:r>
      <w:r w:rsidRPr="00001CC5">
        <w:rPr>
          <w:rFonts w:ascii="Arial" w:hAnsi="Arial" w:cs="Arial"/>
          <w:b/>
        </w:rPr>
        <w:t>Verbindlichkeiten aus Lieferungen und Leistungen</w:t>
      </w:r>
      <w:r w:rsidRPr="00001CC5">
        <w:rPr>
          <w:rFonts w:ascii="Arial" w:hAnsi="Arial" w:cs="Arial"/>
        </w:rPr>
        <w:t xml:space="preserve"> bilden die Forderungen</w:t>
      </w:r>
      <w:r>
        <w:rPr>
          <w:rFonts w:ascii="Arial" w:hAnsi="Arial" w:cs="Arial"/>
        </w:rPr>
        <w:t xml:space="preserve"> der …</w:t>
      </w:r>
      <w:r w:rsidRPr="00F51596">
        <w:rPr>
          <w:rFonts w:cs="Arial"/>
        </w:rPr>
        <w:t xml:space="preserve"> (..T€) </w:t>
      </w:r>
      <w:r w:rsidRPr="00001CC5">
        <w:rPr>
          <w:rFonts w:ascii="Arial" w:hAnsi="Arial" w:cs="Arial"/>
        </w:rPr>
        <w:t>die größten Posten.</w:t>
      </w:r>
      <w:r>
        <w:rPr>
          <w:rFonts w:ascii="Arial" w:hAnsi="Arial" w:cs="Arial"/>
        </w:rPr>
        <w:t xml:space="preserve"> 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55F08F43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08B4EF76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01CC5">
        <w:rPr>
          <w:rFonts w:ascii="Arial" w:hAnsi="Arial" w:cs="Arial"/>
        </w:rPr>
        <w:t xml:space="preserve">Bei den </w:t>
      </w:r>
      <w:r w:rsidRPr="00001CC5">
        <w:rPr>
          <w:rFonts w:ascii="Arial" w:hAnsi="Arial" w:cs="Arial"/>
          <w:b/>
        </w:rPr>
        <w:t xml:space="preserve">Verbindlichkeiten gegenüber Kreditinstituten </w:t>
      </w:r>
      <w:r w:rsidRPr="00001CC5">
        <w:rPr>
          <w:rFonts w:ascii="Arial" w:hAnsi="Arial" w:cs="Arial"/>
        </w:rPr>
        <w:t>handelt es um ein</w:t>
      </w:r>
      <w:r>
        <w:rPr>
          <w:rFonts w:ascii="Arial" w:hAnsi="Arial" w:cs="Arial"/>
        </w:rPr>
        <w:t xml:space="preserve"> Darlehen für ….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2053277C" w14:textId="77777777" w:rsidR="00F51596" w:rsidRPr="00001CC5" w:rsidRDefault="00F51596" w:rsidP="00F51596">
      <w:pPr>
        <w:spacing w:after="0" w:line="240" w:lineRule="auto"/>
        <w:jc w:val="both"/>
        <w:rPr>
          <w:rFonts w:ascii="Arial" w:hAnsi="Arial" w:cs="Arial"/>
          <w:b/>
        </w:rPr>
      </w:pPr>
    </w:p>
    <w:p w14:paraId="311E7A91" w14:textId="77777777" w:rsidR="00F51596" w:rsidRPr="00001CC5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001CC5">
        <w:rPr>
          <w:rFonts w:ascii="Arial" w:hAnsi="Arial" w:cs="Arial"/>
        </w:rPr>
        <w:t xml:space="preserve">In den </w:t>
      </w:r>
      <w:r w:rsidRPr="00001CC5">
        <w:rPr>
          <w:rFonts w:ascii="Arial" w:hAnsi="Arial" w:cs="Arial"/>
          <w:b/>
        </w:rPr>
        <w:t>sonstigen Verbindlichkeiten</w:t>
      </w:r>
      <w:r w:rsidRPr="00001CC5">
        <w:rPr>
          <w:rFonts w:ascii="Arial" w:hAnsi="Arial" w:cs="Arial"/>
        </w:rPr>
        <w:t xml:space="preserve"> sind die abzuführenden Lohn- und Kirchensteuern, Beiträge zur Sozialversicherung und Zusatzversorgung</w:t>
      </w:r>
      <w:r>
        <w:rPr>
          <w:rFonts w:ascii="Arial" w:hAnsi="Arial" w:cs="Arial"/>
        </w:rPr>
        <w:t xml:space="preserve"> (insgesamt …</w:t>
      </w:r>
      <w:r w:rsidRPr="00001CC5">
        <w:rPr>
          <w:rFonts w:ascii="Arial" w:hAnsi="Arial" w:cs="Arial"/>
        </w:rPr>
        <w:t xml:space="preserve"> TEUR), Beträge aus Gehaltsabschlägen und -verrechnungen (</w:t>
      </w:r>
      <w:r>
        <w:rPr>
          <w:rFonts w:ascii="Arial" w:hAnsi="Arial" w:cs="Arial"/>
        </w:rPr>
        <w:t>…</w:t>
      </w:r>
      <w:r w:rsidRPr="00001CC5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€</w:t>
      </w:r>
      <w:r w:rsidRPr="00001CC5">
        <w:rPr>
          <w:rFonts w:ascii="Arial" w:hAnsi="Arial" w:cs="Arial"/>
        </w:rPr>
        <w:t xml:space="preserve">) etc. enthalten. Hinzu kommen zu klärende </w:t>
      </w:r>
      <w:r>
        <w:rPr>
          <w:rFonts w:ascii="Arial" w:hAnsi="Arial" w:cs="Arial"/>
        </w:rPr>
        <w:t>(…</w:t>
      </w:r>
      <w:r w:rsidRPr="00001CC5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€</w:t>
      </w:r>
      <w:r w:rsidRPr="00001CC5">
        <w:rPr>
          <w:rFonts w:ascii="Arial" w:hAnsi="Arial" w:cs="Arial"/>
        </w:rPr>
        <w:t>) und durchlaufende Posten (</w:t>
      </w:r>
      <w:r>
        <w:rPr>
          <w:rFonts w:ascii="Arial" w:hAnsi="Arial" w:cs="Arial"/>
        </w:rPr>
        <w:t>.. T€</w:t>
      </w:r>
      <w:r w:rsidRPr="00001CC5">
        <w:rPr>
          <w:rFonts w:ascii="Arial" w:hAnsi="Arial" w:cs="Arial"/>
        </w:rPr>
        <w:t xml:space="preserve">, u.a. </w:t>
      </w:r>
      <w:r>
        <w:rPr>
          <w:rFonts w:ascii="Arial" w:hAnsi="Arial" w:cs="Arial"/>
        </w:rPr>
        <w:t>….</w:t>
      </w:r>
      <w:r w:rsidRPr="00001CC5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BC0DAE">
        <w:rPr>
          <w:rFonts w:ascii="Arial" w:hAnsi="Arial" w:cs="Arial"/>
          <w:b/>
          <w:color w:val="FF0000"/>
        </w:rPr>
        <w:t>(PRÜFEN und ANPASSEN</w:t>
      </w:r>
      <w:r>
        <w:rPr>
          <w:rFonts w:ascii="Arial" w:hAnsi="Arial" w:cs="Arial"/>
          <w:b/>
          <w:color w:val="FF0000"/>
        </w:rPr>
        <w:t>)</w:t>
      </w:r>
    </w:p>
    <w:p w14:paraId="7950E131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2EDC10CF" w14:textId="77777777" w:rsidR="00F51596" w:rsidRDefault="00F51596" w:rsidP="00F51596">
      <w:pPr>
        <w:spacing w:after="0" w:line="240" w:lineRule="auto"/>
        <w:rPr>
          <w:rFonts w:ascii="Arial" w:eastAsia="Arial" w:hAnsi="Arial"/>
          <w:b/>
          <w:color w:val="000000"/>
          <w:sz w:val="24"/>
          <w:szCs w:val="24"/>
        </w:rPr>
      </w:pPr>
    </w:p>
    <w:p w14:paraId="4B7DA05A" w14:textId="77777777" w:rsidR="00F51596" w:rsidRPr="0032365F" w:rsidRDefault="00F51596" w:rsidP="00F5159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u w:val="single"/>
        </w:rPr>
      </w:pPr>
      <w:r w:rsidRPr="0032365F">
        <w:rPr>
          <w:rFonts w:ascii="Arial" w:eastAsia="Arial" w:hAnsi="Arial"/>
          <w:b/>
          <w:color w:val="000000"/>
          <w:sz w:val="24"/>
          <w:szCs w:val="24"/>
          <w:u w:val="single"/>
        </w:rPr>
        <w:t>Investitions- und Finanzierungstätigkeit für mehrjährige oder 50.000 € übersteigende Baumaßnahmen</w:t>
      </w:r>
    </w:p>
    <w:p w14:paraId="2D7D7DA7" w14:textId="77777777" w:rsidR="00F51596" w:rsidRPr="0032365F" w:rsidRDefault="00F51596" w:rsidP="00F51596">
      <w:pPr>
        <w:spacing w:after="0" w:line="240" w:lineRule="auto"/>
        <w:rPr>
          <w:rFonts w:ascii="Arial" w:hAnsi="Arial" w:cs="Arial"/>
        </w:rPr>
      </w:pPr>
    </w:p>
    <w:p w14:paraId="424A4B28" w14:textId="77777777" w:rsidR="00F51596" w:rsidRPr="0032365F" w:rsidRDefault="00F51596" w:rsidP="00F51596">
      <w:pPr>
        <w:spacing w:after="0" w:line="240" w:lineRule="auto"/>
        <w:rPr>
          <w:rFonts w:ascii="Arial" w:hAnsi="Arial" w:cs="Arial"/>
        </w:rPr>
      </w:pPr>
      <w:r w:rsidRPr="0032365F">
        <w:rPr>
          <w:rFonts w:ascii="Arial" w:hAnsi="Arial" w:cs="Arial"/>
        </w:rPr>
        <w:t>Die Erläuterungen zu den Baumaßnahmen finden sich unter Nr. 1 Wesentliche Bilanzposten.</w:t>
      </w:r>
    </w:p>
    <w:p w14:paraId="37320F0E" w14:textId="77777777" w:rsidR="00F51596" w:rsidRDefault="00F51596" w:rsidP="00F51596">
      <w:pPr>
        <w:spacing w:after="0" w:line="240" w:lineRule="auto"/>
        <w:rPr>
          <w:rFonts w:ascii="Arial" w:hAnsi="Arial" w:cs="Arial"/>
        </w:rPr>
      </w:pPr>
    </w:p>
    <w:p w14:paraId="1678578B" w14:textId="77777777" w:rsidR="00F51596" w:rsidRPr="0032365F" w:rsidRDefault="00F51596" w:rsidP="00F51596">
      <w:pPr>
        <w:spacing w:after="0" w:line="240" w:lineRule="auto"/>
        <w:rPr>
          <w:rFonts w:ascii="Arial" w:hAnsi="Arial" w:cs="Arial"/>
          <w:u w:val="single"/>
        </w:rPr>
      </w:pPr>
    </w:p>
    <w:p w14:paraId="21C31F9A" w14:textId="77777777" w:rsidR="00F51596" w:rsidRPr="0032365F" w:rsidRDefault="00F51596" w:rsidP="00F5159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32365F">
        <w:rPr>
          <w:rFonts w:ascii="Arial" w:eastAsia="Arial" w:hAnsi="Arial"/>
          <w:b/>
          <w:color w:val="000000"/>
          <w:sz w:val="24"/>
          <w:szCs w:val="24"/>
          <w:u w:val="single"/>
        </w:rPr>
        <w:t>Grad der Finanzdeckung der Passivposten nach § 64 KRHhFVO</w:t>
      </w:r>
    </w:p>
    <w:p w14:paraId="55A021F3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7B433A4B" w14:textId="77777777" w:rsidR="00F51596" w:rsidRPr="0032365F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32365F">
        <w:rPr>
          <w:rFonts w:ascii="Arial" w:hAnsi="Arial" w:cs="Arial"/>
        </w:rPr>
        <w:t xml:space="preserve">Die Position </w:t>
      </w:r>
      <w:r w:rsidRPr="00002F1F">
        <w:rPr>
          <w:rFonts w:ascii="Arial" w:hAnsi="Arial" w:cs="Arial"/>
          <w:b/>
          <w:highlight w:val="yellow"/>
        </w:rPr>
        <w:t>Wertpapiere des Umlaufvermögens</w:t>
      </w:r>
      <w:r w:rsidRPr="0032365F">
        <w:rPr>
          <w:rFonts w:ascii="Arial" w:hAnsi="Arial" w:cs="Arial"/>
        </w:rPr>
        <w:t xml:space="preserve"> bildet die monetäre Anlage der Rücklagen, Sonderposten und Rückstellungen mit monetärer Abdeckung ab.</w:t>
      </w:r>
    </w:p>
    <w:p w14:paraId="5D205956" w14:textId="77777777" w:rsidR="00F51596" w:rsidRPr="0032365F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32365F">
        <w:rPr>
          <w:rFonts w:ascii="Arial" w:hAnsi="Arial" w:cs="Arial"/>
        </w:rPr>
        <w:t>Sie weist zum Zeitpunkt des Jahresabschlusses aus den folgenden Gründen eine höhere Summe als die Passivposten aus:</w:t>
      </w:r>
    </w:p>
    <w:p w14:paraId="3D102F74" w14:textId="77777777" w:rsidR="00F51596" w:rsidRPr="0032365F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32365F">
        <w:rPr>
          <w:rFonts w:ascii="Arial" w:hAnsi="Arial" w:cs="Arial"/>
          <w:i/>
        </w:rPr>
        <w:t>Aktiva:</w:t>
      </w:r>
      <w:r w:rsidRPr="0032365F">
        <w:rPr>
          <w:rFonts w:ascii="Arial" w:hAnsi="Arial" w:cs="Arial"/>
        </w:rPr>
        <w:t xml:space="preserve"> Die Zinserträge 20</w:t>
      </w:r>
      <w:r>
        <w:rPr>
          <w:rFonts w:ascii="Arial" w:hAnsi="Arial" w:cs="Arial"/>
        </w:rPr>
        <w:t>..</w:t>
      </w:r>
      <w:r w:rsidRPr="0032365F">
        <w:rPr>
          <w:rFonts w:ascii="Arial" w:hAnsi="Arial" w:cs="Arial"/>
        </w:rPr>
        <w:t xml:space="preserve"> der Rücklagen (</w:t>
      </w:r>
      <w:r>
        <w:rPr>
          <w:rFonts w:ascii="Arial" w:hAnsi="Arial" w:cs="Arial"/>
        </w:rPr>
        <w:t>….</w:t>
      </w:r>
      <w:r w:rsidRPr="0032365F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€</w:t>
      </w:r>
      <w:r w:rsidRPr="0032365F">
        <w:rPr>
          <w:rFonts w:ascii="Arial" w:hAnsi="Arial" w:cs="Arial"/>
        </w:rPr>
        <w:t xml:space="preserve">) sind zwar bereits im Geldvermögen angelegt, die monetäre Deckung der </w:t>
      </w:r>
      <w:r>
        <w:rPr>
          <w:rFonts w:ascii="Arial" w:hAnsi="Arial" w:cs="Arial"/>
        </w:rPr>
        <w:t>… Rücklage/Rückstellung</w:t>
      </w:r>
      <w:r w:rsidRPr="003236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…</w:t>
      </w:r>
      <w:r w:rsidRPr="0032365F">
        <w:rPr>
          <w:rFonts w:ascii="Arial" w:hAnsi="Arial" w:cs="Arial"/>
        </w:rPr>
        <w:t>T</w:t>
      </w:r>
      <w:r>
        <w:rPr>
          <w:rFonts w:ascii="Arial" w:hAnsi="Arial" w:cs="Arial"/>
        </w:rPr>
        <w:t>€</w:t>
      </w:r>
      <w:r w:rsidRPr="0032365F">
        <w:rPr>
          <w:rFonts w:ascii="Arial" w:hAnsi="Arial" w:cs="Arial"/>
        </w:rPr>
        <w:t>) wird hingegen erst mit der Verwendung des Jahresergebnisses hergestellt.</w:t>
      </w:r>
    </w:p>
    <w:p w14:paraId="30F94E9B" w14:textId="77777777" w:rsidR="00F51596" w:rsidRPr="0032365F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32365F">
        <w:rPr>
          <w:rFonts w:ascii="Arial" w:hAnsi="Arial" w:cs="Arial"/>
          <w:i/>
        </w:rPr>
        <w:t>Passiva:</w:t>
      </w:r>
      <w:r w:rsidRPr="0032365F">
        <w:rPr>
          <w:rFonts w:ascii="Arial" w:hAnsi="Arial" w:cs="Arial"/>
        </w:rPr>
        <w:t xml:space="preserve"> Auf der Passivseite verhält es sich genau umgekehrt – die Rücklagenzuführung der Zinsen erfolgt erst mit der Verbuchung des Jahresergebnisses im Jahr 20</w:t>
      </w:r>
      <w:r>
        <w:rPr>
          <w:rFonts w:ascii="Arial" w:hAnsi="Arial" w:cs="Arial"/>
        </w:rPr>
        <w:t>..</w:t>
      </w:r>
      <w:r w:rsidRPr="0032365F">
        <w:rPr>
          <w:rFonts w:ascii="Arial" w:hAnsi="Arial" w:cs="Arial"/>
        </w:rPr>
        <w:t xml:space="preserve">, die </w:t>
      </w:r>
      <w:r>
        <w:rPr>
          <w:rFonts w:ascii="Arial" w:hAnsi="Arial" w:cs="Arial"/>
        </w:rPr>
        <w:t>Rücklagen/</w:t>
      </w:r>
      <w:r w:rsidRPr="0032365F">
        <w:rPr>
          <w:rFonts w:ascii="Arial" w:hAnsi="Arial" w:cs="Arial"/>
        </w:rPr>
        <w:t>Rückstellungen wurden aber schon zum 31.12.20</w:t>
      </w:r>
      <w:r>
        <w:rPr>
          <w:rFonts w:ascii="Arial" w:hAnsi="Arial" w:cs="Arial"/>
        </w:rPr>
        <w:t>..</w:t>
      </w:r>
      <w:r w:rsidRPr="0032365F">
        <w:rPr>
          <w:rFonts w:ascii="Arial" w:hAnsi="Arial" w:cs="Arial"/>
        </w:rPr>
        <w:t xml:space="preserve"> gebildet.</w:t>
      </w:r>
      <w:r>
        <w:rPr>
          <w:rFonts w:ascii="Arial" w:hAnsi="Arial" w:cs="Arial"/>
        </w:rPr>
        <w:t xml:space="preserve"> 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67496580" w14:textId="77777777" w:rsidR="00F51596" w:rsidRPr="00002F1F" w:rsidRDefault="00F51596" w:rsidP="00F51596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Arial" w:hAnsi="Arial"/>
          <w:b/>
          <w:color w:val="000000"/>
          <w:sz w:val="24"/>
          <w:szCs w:val="24"/>
          <w:u w:val="single"/>
        </w:rPr>
      </w:pPr>
      <w:r w:rsidRPr="00002F1F">
        <w:rPr>
          <w:rFonts w:ascii="Arial" w:eastAsia="Arial" w:hAnsi="Arial"/>
          <w:b/>
          <w:color w:val="000000"/>
          <w:sz w:val="24"/>
          <w:szCs w:val="24"/>
          <w:u w:val="single"/>
        </w:rPr>
        <w:lastRenderedPageBreak/>
        <w:t>Angewandte Bilanzierungs- und Bewertungsmethoden nach § 51 ff. KRHhFVO</w:t>
      </w:r>
    </w:p>
    <w:p w14:paraId="05C7CD80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5D234D7D" w14:textId="77777777" w:rsidR="00F51596" w:rsidRPr="00002F1F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002F1F">
        <w:rPr>
          <w:rFonts w:ascii="Arial" w:hAnsi="Arial" w:cs="Arial"/>
        </w:rPr>
        <w:t xml:space="preserve">Die </w:t>
      </w:r>
      <w:r w:rsidRPr="00C379F6">
        <w:rPr>
          <w:rFonts w:ascii="Arial" w:hAnsi="Arial" w:cs="Arial"/>
          <w:b/>
        </w:rPr>
        <w:t>Grundstücke und Gebäude</w:t>
      </w:r>
      <w:r w:rsidRPr="00002F1F">
        <w:rPr>
          <w:rFonts w:ascii="Arial" w:hAnsi="Arial" w:cs="Arial"/>
        </w:rPr>
        <w:t xml:space="preserve"> wurden zu fortgeschriebenen Anschaffungs- bzw. Herstellungskosten angesetzt und, sofern sie der Abnutzung unterlagen, um planmäßige Abschreibungen vermindert. Konnten die ursprünglichen Anschaffungs- und Herstellungskosten nicht ermittelt werden, wurde ein pauschales Verfahren gemäß „Leitfaden für die Erfassung, Bewertung, Abschreibung und den Nachweis des kirchlichen Vermögens und der Schulden in der Nordelbischen Ev.-Luth. Kirche“</w:t>
      </w:r>
      <w:r>
        <w:rPr>
          <w:rFonts w:ascii="Arial" w:hAnsi="Arial" w:cs="Arial"/>
        </w:rPr>
        <w:t xml:space="preserve"> bzw. der</w:t>
      </w:r>
      <w:r w:rsidRPr="00116594">
        <w:rPr>
          <w:rFonts w:ascii="Arial" w:hAnsi="Arial" w:cs="Arial"/>
        </w:rPr>
        <w:t xml:space="preserve"> Bilanzierungsverwaltungsvorschrift – BilVwV vom 07.03.2019</w:t>
      </w:r>
      <w:r w:rsidRPr="00002F1F">
        <w:rPr>
          <w:rFonts w:ascii="Arial" w:hAnsi="Arial" w:cs="Arial"/>
        </w:rPr>
        <w:t xml:space="preserve"> angewandt.</w:t>
      </w:r>
    </w:p>
    <w:p w14:paraId="2E6091C6" w14:textId="77777777" w:rsidR="00F51596" w:rsidRPr="00002F1F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002F1F">
        <w:rPr>
          <w:rFonts w:ascii="Arial" w:hAnsi="Arial" w:cs="Arial"/>
        </w:rPr>
        <w:t xml:space="preserve">Die </w:t>
      </w:r>
      <w:r w:rsidRPr="00C379F6">
        <w:rPr>
          <w:rFonts w:ascii="Arial" w:hAnsi="Arial" w:cs="Arial"/>
          <w:b/>
        </w:rPr>
        <w:t>sonstigen Vermögensgegenstände des Anlagevermögens</w:t>
      </w:r>
      <w:r w:rsidRPr="00002F1F">
        <w:rPr>
          <w:rFonts w:ascii="Arial" w:hAnsi="Arial" w:cs="Arial"/>
        </w:rPr>
        <w:t xml:space="preserve"> wurden zu Anschaffungskosten angesetzt und, sofern sie der Abnutzung unterlagen, um planmäßige Abschreibungen</w:t>
      </w:r>
      <w:r>
        <w:rPr>
          <w:rFonts w:ascii="Arial" w:hAnsi="Arial" w:cs="Arial"/>
        </w:rPr>
        <w:t xml:space="preserve"> vermindert. Die planmäßigen Ab</w:t>
      </w:r>
      <w:r w:rsidRPr="00002F1F">
        <w:rPr>
          <w:rFonts w:ascii="Arial" w:hAnsi="Arial" w:cs="Arial"/>
        </w:rPr>
        <w:t>schreibungen erfolgten in gleichen Jahresraten über die voraussichtlich</w:t>
      </w:r>
      <w:r>
        <w:rPr>
          <w:rFonts w:ascii="Arial" w:hAnsi="Arial" w:cs="Arial"/>
        </w:rPr>
        <w:t>e Nutzungsdauer der Vermögensge</w:t>
      </w:r>
      <w:r w:rsidRPr="00002F1F">
        <w:rPr>
          <w:rFonts w:ascii="Arial" w:hAnsi="Arial" w:cs="Arial"/>
        </w:rPr>
        <w:t>genstände (lineare Abschreibung).</w:t>
      </w:r>
    </w:p>
    <w:p w14:paraId="49C518D8" w14:textId="77777777" w:rsidR="00F51596" w:rsidRPr="00002F1F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002F1F">
        <w:rPr>
          <w:rFonts w:ascii="Arial" w:hAnsi="Arial" w:cs="Arial"/>
        </w:rPr>
        <w:t>Für abnutzbare bewegliche Vermögensgegenstände des Anlagevermögens, deren Anschaffungskosten ohne Umsatzsteuer zwischen 150,- € und 1.000,- € lagen (geringwertige Wirtschaftsgüter), wurde auf die Bildung eines Sammelpostens entsprechend der Regelung des § 6 Absatz 2a EStG (sog. GWG-Pool) verzichtet.</w:t>
      </w:r>
    </w:p>
    <w:p w14:paraId="2956EDFD" w14:textId="77777777" w:rsidR="00F51596" w:rsidRPr="00C379F6" w:rsidRDefault="00F51596" w:rsidP="00F51596">
      <w:pPr>
        <w:spacing w:after="0" w:line="240" w:lineRule="auto"/>
        <w:jc w:val="both"/>
        <w:rPr>
          <w:rFonts w:ascii="Arial" w:hAnsi="Arial" w:cs="Arial"/>
          <w:b/>
        </w:rPr>
      </w:pPr>
    </w:p>
    <w:p w14:paraId="06F4BC62" w14:textId="77777777" w:rsidR="00F51596" w:rsidRPr="00C379F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C379F6">
        <w:rPr>
          <w:rFonts w:ascii="Arial" w:hAnsi="Arial" w:cs="Arial"/>
          <w:b/>
        </w:rPr>
        <w:t>Die Finanzanlagen des Anlagevermögens</w:t>
      </w:r>
      <w:r w:rsidRPr="00C379F6">
        <w:rPr>
          <w:rFonts w:ascii="Arial" w:hAnsi="Arial" w:cs="Arial"/>
        </w:rPr>
        <w:t xml:space="preserve"> (im Wesentlichen Gesellschafts-, Genossenschafts- und Stiftungsanteile) wurden zum Nominalwert angesetzt. Erzielte Dividenden wurden thesauriert.</w:t>
      </w:r>
    </w:p>
    <w:p w14:paraId="75EBBB4A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6F7CEEDB" w14:textId="77777777" w:rsidR="00F51596" w:rsidRPr="00C379F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C379F6">
        <w:rPr>
          <w:rFonts w:ascii="Arial" w:hAnsi="Arial" w:cs="Arial"/>
          <w:b/>
        </w:rPr>
        <w:t>Forderungen</w:t>
      </w:r>
      <w:r w:rsidRPr="00C379F6">
        <w:rPr>
          <w:rFonts w:ascii="Arial" w:hAnsi="Arial" w:cs="Arial"/>
        </w:rPr>
        <w:t xml:space="preserve"> wurden mit ihrem Nominalwert angesetzt. Sie hatten – mit Ausnahme der sonstigen Forderungen – eine Restlaufzeit von weniger als einem Jahr.</w:t>
      </w:r>
    </w:p>
    <w:p w14:paraId="26E433D5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1BA537FD" w14:textId="77777777" w:rsidR="00F51596" w:rsidRPr="00C379F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C379F6">
        <w:rPr>
          <w:rFonts w:ascii="Arial" w:hAnsi="Arial" w:cs="Arial"/>
          <w:b/>
        </w:rPr>
        <w:t>Rückstellungen für ungewisse Verbindlichkeiten</w:t>
      </w:r>
      <w:r w:rsidRPr="00C379F6">
        <w:rPr>
          <w:rFonts w:ascii="Arial" w:hAnsi="Arial" w:cs="Arial"/>
        </w:rPr>
        <w:t xml:space="preserve"> wurden mit dem nach vernünftiger kaufmännischer Beurteilung notwendigen Erfüllungsbetrag angesetzt.</w:t>
      </w:r>
    </w:p>
    <w:p w14:paraId="2C61B4EF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C379F6">
        <w:rPr>
          <w:rFonts w:ascii="Arial" w:hAnsi="Arial" w:cs="Arial"/>
        </w:rPr>
        <w:t>Rückstellungen für Bezüge- und Entgeltzahlungen für Zeiten der Freistellung von der Arbeit im Rahmen von Altersteilzeitarbeit und ähnlichen Maßnahmen wurden mit dem bis zum Ende der Altersteilzeit notwendigen Erfüllungsbetrag angesetzt.</w:t>
      </w:r>
      <w:r>
        <w:rPr>
          <w:rFonts w:ascii="Arial" w:hAnsi="Arial" w:cs="Arial"/>
        </w:rPr>
        <w:t xml:space="preserve"> </w:t>
      </w:r>
      <w:r w:rsidRPr="00BC0DAE">
        <w:rPr>
          <w:rFonts w:ascii="Arial" w:hAnsi="Arial" w:cs="Arial"/>
          <w:b/>
          <w:color w:val="FF0000"/>
        </w:rPr>
        <w:t>(PRÜFEN und ANPASSEN)</w:t>
      </w:r>
    </w:p>
    <w:p w14:paraId="3B670E5D" w14:textId="77777777" w:rsidR="00F51596" w:rsidRPr="00C379F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7B9EE1F2" w14:textId="77777777" w:rsidR="00F51596" w:rsidRPr="00C379F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C379F6">
        <w:rPr>
          <w:rFonts w:ascii="Arial" w:hAnsi="Arial" w:cs="Arial"/>
          <w:b/>
        </w:rPr>
        <w:t>Verbindlichkeiten</w:t>
      </w:r>
      <w:r w:rsidRPr="00C379F6">
        <w:rPr>
          <w:rFonts w:ascii="Arial" w:hAnsi="Arial" w:cs="Arial"/>
        </w:rPr>
        <w:t xml:space="preserve"> wurden mit ihrem Erfüllungsbetrag erfasst. Sie hatten – mit Ausnahme der Verbindlichkeiten gegenüber Kreditinstituten und der sonstigen Verbindlichkeiten – eine Restlaufzeit von weniger als einem Jahr.</w:t>
      </w:r>
    </w:p>
    <w:p w14:paraId="194EEACA" w14:textId="77777777" w:rsidR="00F51596" w:rsidRPr="00C379F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C379F6">
        <w:rPr>
          <w:rFonts w:ascii="Arial" w:hAnsi="Arial" w:cs="Arial"/>
        </w:rPr>
        <w:t xml:space="preserve">Die Restlaufzeit des </w:t>
      </w:r>
      <w:r w:rsidRPr="00C379F6">
        <w:rPr>
          <w:rFonts w:ascii="Arial" w:hAnsi="Arial" w:cs="Arial"/>
          <w:color w:val="FF0000"/>
        </w:rPr>
        <w:t xml:space="preserve">…. </w:t>
      </w:r>
      <w:r w:rsidRPr="00C379F6">
        <w:rPr>
          <w:rFonts w:ascii="Arial" w:hAnsi="Arial" w:cs="Arial"/>
        </w:rPr>
        <w:t xml:space="preserve">Darlehens (Verbindlichkeiten gegenüber Kreditinstituten) beträgt zum Bilanzstichtag noch rund </w:t>
      </w:r>
      <w:r w:rsidRPr="00C379F6">
        <w:rPr>
          <w:rFonts w:ascii="Arial" w:hAnsi="Arial" w:cs="Arial"/>
          <w:color w:val="FF0000"/>
        </w:rPr>
        <w:t>….</w:t>
      </w:r>
      <w:r w:rsidRPr="00C379F6">
        <w:rPr>
          <w:rFonts w:ascii="Arial" w:hAnsi="Arial" w:cs="Arial"/>
        </w:rPr>
        <w:t xml:space="preserve"> Jahre (</w:t>
      </w:r>
      <w:r w:rsidRPr="00C379F6">
        <w:rPr>
          <w:rFonts w:ascii="Arial" w:hAnsi="Arial" w:cs="Arial"/>
          <w:color w:val="FF0000"/>
        </w:rPr>
        <w:t>01.12.2029</w:t>
      </w:r>
      <w:r w:rsidRPr="00C379F6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6E1E61">
        <w:rPr>
          <w:rFonts w:ascii="Arial" w:hAnsi="Arial" w:cs="Arial"/>
          <w:b/>
          <w:color w:val="FF0000"/>
        </w:rPr>
        <w:t>(</w:t>
      </w:r>
      <w:r w:rsidRPr="00BC0DAE">
        <w:rPr>
          <w:rFonts w:ascii="Arial" w:hAnsi="Arial" w:cs="Arial"/>
          <w:b/>
          <w:color w:val="FF0000"/>
        </w:rPr>
        <w:t>PRÜFEN und ANPASSEN)</w:t>
      </w:r>
    </w:p>
    <w:p w14:paraId="03921430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161D2FE2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78C2BEA6" w14:textId="77777777" w:rsidR="00F51596" w:rsidRPr="00C379F6" w:rsidRDefault="00F51596" w:rsidP="00F51596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Arial" w:hAnsi="Arial"/>
          <w:b/>
          <w:color w:val="000000"/>
          <w:sz w:val="24"/>
          <w:szCs w:val="24"/>
          <w:u w:val="single"/>
        </w:rPr>
      </w:pPr>
      <w:r w:rsidRPr="00C379F6">
        <w:rPr>
          <w:rFonts w:ascii="Arial" w:eastAsia="Arial" w:hAnsi="Arial"/>
          <w:b/>
          <w:color w:val="000000"/>
          <w:sz w:val="24"/>
          <w:szCs w:val="24"/>
          <w:u w:val="single"/>
        </w:rPr>
        <w:t>Übernommene Bürgschaften</w:t>
      </w:r>
    </w:p>
    <w:p w14:paraId="6218E66E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704CFB2D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Es wurden keine Bürgschaften übernommen. </w:t>
      </w:r>
      <w:r w:rsidRPr="006E1E61">
        <w:rPr>
          <w:rFonts w:ascii="Arial" w:hAnsi="Arial" w:cs="Arial"/>
          <w:b/>
          <w:color w:val="FF0000"/>
        </w:rPr>
        <w:t>(</w:t>
      </w:r>
      <w:r w:rsidRPr="00BC0DAE">
        <w:rPr>
          <w:rFonts w:ascii="Arial" w:hAnsi="Arial" w:cs="Arial"/>
          <w:b/>
          <w:color w:val="FF0000"/>
        </w:rPr>
        <w:t>PRÜFEN und ANPASSEN)</w:t>
      </w:r>
    </w:p>
    <w:p w14:paraId="544CD8CB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2325CFDF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CA4559B" w14:textId="77777777" w:rsidR="00F51596" w:rsidRPr="006E1E61" w:rsidRDefault="00F51596" w:rsidP="00F51596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Arial" w:hAnsi="Arial"/>
          <w:b/>
          <w:color w:val="000000"/>
          <w:sz w:val="24"/>
          <w:szCs w:val="24"/>
          <w:u w:val="single"/>
        </w:rPr>
      </w:pPr>
      <w:r w:rsidRPr="006E1E61">
        <w:rPr>
          <w:rFonts w:ascii="Arial" w:eastAsia="Arial" w:hAnsi="Arial"/>
          <w:b/>
          <w:color w:val="000000"/>
          <w:sz w:val="24"/>
          <w:szCs w:val="24"/>
          <w:u w:val="single"/>
        </w:rPr>
        <w:t>Risiken:</w:t>
      </w:r>
    </w:p>
    <w:p w14:paraId="477512F8" w14:textId="77777777" w:rsidR="00F51596" w:rsidRPr="006E1E61" w:rsidRDefault="00F51596" w:rsidP="00F51596">
      <w:pPr>
        <w:spacing w:after="0" w:line="240" w:lineRule="auto"/>
        <w:jc w:val="both"/>
        <w:rPr>
          <w:rFonts w:ascii="Arial" w:hAnsi="Arial" w:cs="Arial"/>
        </w:rPr>
      </w:pPr>
    </w:p>
    <w:p w14:paraId="71659114" w14:textId="77777777" w:rsidR="00F51596" w:rsidRDefault="00F51596" w:rsidP="00F51596">
      <w:pPr>
        <w:spacing w:after="0" w:line="240" w:lineRule="auto"/>
        <w:jc w:val="both"/>
        <w:rPr>
          <w:rFonts w:ascii="Arial" w:hAnsi="Arial" w:cs="Arial"/>
        </w:rPr>
      </w:pPr>
      <w:r w:rsidRPr="006E1E61">
        <w:rPr>
          <w:rFonts w:ascii="Arial" w:hAnsi="Arial" w:cs="Arial"/>
        </w:rPr>
        <w:t>Zum Zeitpunkt der Erstellung des Jahresabschlusses sind keine Risiken erkennbar.</w:t>
      </w:r>
    </w:p>
    <w:p w14:paraId="607B9610" w14:textId="77777777" w:rsidR="005C153B" w:rsidRPr="00F51596" w:rsidRDefault="005C153B" w:rsidP="00F51596">
      <w:pPr>
        <w:rPr>
          <w:rFonts w:eastAsia="Calibri"/>
        </w:rPr>
      </w:pPr>
    </w:p>
    <w:sectPr w:rsidR="005C153B" w:rsidRPr="00F51596" w:rsidSect="00EF0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7877" w14:textId="77777777" w:rsidR="00B8368C" w:rsidRDefault="00B8368C">
      <w:pPr>
        <w:spacing w:after="0" w:line="240" w:lineRule="auto"/>
      </w:pPr>
      <w:r>
        <w:separator/>
      </w:r>
    </w:p>
  </w:endnote>
  <w:endnote w:type="continuationSeparator" w:id="0">
    <w:p w14:paraId="242F8417" w14:textId="77777777" w:rsidR="00B8368C" w:rsidRDefault="00B8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A0F4" w14:textId="77777777" w:rsidR="00F51596" w:rsidRDefault="00F515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51DB" w14:textId="210C89B9" w:rsidR="00EF046F" w:rsidRDefault="001B0FC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66248E" wp14:editId="69B00714">
              <wp:simplePos x="0" y="0"/>
              <wp:positionH relativeFrom="column">
                <wp:posOffset>151130</wp:posOffset>
              </wp:positionH>
              <wp:positionV relativeFrom="paragraph">
                <wp:posOffset>-78740</wp:posOffset>
              </wp:positionV>
              <wp:extent cx="5727700" cy="269240"/>
              <wp:effectExtent l="0" t="0" r="0" b="0"/>
              <wp:wrapNone/>
              <wp:docPr id="14446895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3BD35" w14:textId="77777777" w:rsidR="00EF046F" w:rsidRDefault="00AE3E5A" w:rsidP="00567835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51596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6248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left:0;text-align:left;margin-left:11.9pt;margin-top:-6.2pt;width:451pt;height:2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" filled="f" stroked="f">
              <v:textbox inset="0,0,0,0">
                <w:txbxContent>
                  <w:p w14:paraId="2CA3BD35" w14:textId="77777777" w:rsidR="00EF046F" w:rsidRDefault="00AE3E5A" w:rsidP="00567835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Seite </w:t>
                    </w:r>
                    <w:r w:rsidRPr="00AE3E5A">
                      <w:rPr>
                        <w:sz w:val="14"/>
                        <w:szCs w:val="14"/>
                      </w:rPr>
                      <w:fldChar w:fldCharType="begin"/>
                    </w:r>
                    <w:r w:rsidRPr="00AE3E5A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AE3E5A">
                      <w:rPr>
                        <w:sz w:val="14"/>
                        <w:szCs w:val="14"/>
                      </w:rPr>
                      <w:fldChar w:fldCharType="separate"/>
                    </w:r>
                    <w:r w:rsidR="00F51596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Pr="00AE3E5A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AC87" w14:textId="0CC4CFEE" w:rsidR="00EF046F" w:rsidRDefault="001B0FC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B021F2" wp14:editId="301ABCAC">
              <wp:simplePos x="0" y="0"/>
              <wp:positionH relativeFrom="column">
                <wp:posOffset>0</wp:posOffset>
              </wp:positionH>
              <wp:positionV relativeFrom="paragraph">
                <wp:posOffset>-265430</wp:posOffset>
              </wp:positionV>
              <wp:extent cx="5727700" cy="4572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55A26" w14:textId="77777777" w:rsidR="00EF046F" w:rsidRDefault="00EF046F" w:rsidP="00EF046F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00054B8" w14:textId="77777777" w:rsidR="00EF046F" w:rsidRDefault="000C3F47" w:rsidP="00EF046F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EDG Kiel e.G., Kto.-Nr. 146 706, BLZ 210 602 37 (IBAN DE2621060237146706, BIC GENODEF1EDG)</w:t>
                          </w:r>
                        </w:p>
                        <w:p w14:paraId="57BF0CDB" w14:textId="77777777" w:rsidR="00EF046F" w:rsidRDefault="000C3F47" w:rsidP="00EF046F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KD-Bank e.G., Duisburg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Kto.-Nr.155 160 80 14, BLZ 350 601 90 (IBAN DE87350601901551608014, BIC GENODED1DKD)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021F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0;margin-top:-20.9pt;width:4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" filled="f" stroked="f">
              <v:textbox inset="0,0,0,0">
                <w:txbxContent>
                  <w:p w14:paraId="6C255A26" w14:textId="77777777" w:rsidR="00EF046F" w:rsidRDefault="00EF046F" w:rsidP="00EF046F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00054B8" w14:textId="77777777" w:rsidR="00EF046F" w:rsidRDefault="000C3F47" w:rsidP="00EF046F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EDG Kiel e.G., Kto.-Nr. 146 706, BLZ 210 602 37 (IBAN DE2621060237146706, BIC GENODEF1EDG)</w:t>
                    </w:r>
                  </w:p>
                  <w:p w14:paraId="57BF0CDB" w14:textId="77777777" w:rsidR="00EF046F" w:rsidRDefault="000C3F47" w:rsidP="00EF046F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KD-Bank e.G., Duisburg</w:t>
                    </w:r>
                    <w:r>
                      <w:rPr>
                        <w:sz w:val="14"/>
                        <w:szCs w:val="14"/>
                      </w:rPr>
                      <w:t>, Kto.-Nr.155 160 80 14, BLZ 350 601 90 (IBAN DE87350601901551608014, BIC GENODED1DKD)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43FD" w14:textId="77777777" w:rsidR="00B8368C" w:rsidRDefault="00B8368C">
      <w:pPr>
        <w:spacing w:after="0" w:line="240" w:lineRule="auto"/>
      </w:pPr>
      <w:r>
        <w:separator/>
      </w:r>
    </w:p>
  </w:footnote>
  <w:footnote w:type="continuationSeparator" w:id="0">
    <w:p w14:paraId="45A2BAAE" w14:textId="77777777" w:rsidR="00B8368C" w:rsidRDefault="00B83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F03F" w14:textId="77777777" w:rsidR="00F51596" w:rsidRDefault="00F515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CC3D" w14:textId="31F3F963" w:rsidR="00EF046F" w:rsidRDefault="001B0FC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 wp14:anchorId="6F0410F5" wp14:editId="3F621CB4">
              <wp:simplePos x="0" y="0"/>
              <wp:positionH relativeFrom="page">
                <wp:posOffset>5384165</wp:posOffset>
              </wp:positionH>
              <wp:positionV relativeFrom="page">
                <wp:posOffset>441960</wp:posOffset>
              </wp:positionV>
              <wp:extent cx="1744345" cy="80010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4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31643" w14:textId="77777777" w:rsidR="00EF046F" w:rsidRPr="00AE3E5A" w:rsidRDefault="00AE3E5A" w:rsidP="00EF046F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 xml:space="preserve">Anlage </w:t>
                          </w:r>
                          <w:r w:rsidR="00F51596">
                            <w:rPr>
                              <w:b/>
                              <w:sz w:val="18"/>
                            </w:rPr>
                            <w:t>7</w:t>
                          </w:r>
                          <w:r w:rsidRPr="00AE3E5A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14:paraId="5D49B78B" w14:textId="77777777" w:rsidR="00EF046F" w:rsidRPr="00926DF9" w:rsidRDefault="00F51596" w:rsidP="00EF046F">
                          <w:r>
                            <w:t>Anhang zur Bilanz zum 31. Dezember ….. nach § 76 Abs. 1 KRHhFVO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410F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423.95pt;margin-top:34.8pt;width:137.3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" o:allowoverlap="f" filled="f" stroked="f">
              <v:textbox inset="0,0,0,0">
                <w:txbxContent>
                  <w:p w14:paraId="1E131643" w14:textId="77777777" w:rsidR="00EF046F" w:rsidRPr="00AE3E5A" w:rsidRDefault="00AE3E5A" w:rsidP="00EF046F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 xml:space="preserve">Anlage </w:t>
                    </w:r>
                    <w:r w:rsidR="00F51596">
                      <w:rPr>
                        <w:b/>
                        <w:sz w:val="18"/>
                      </w:rPr>
                      <w:t>7</w:t>
                    </w:r>
                    <w:r w:rsidRPr="00AE3E5A">
                      <w:rPr>
                        <w:b/>
                        <w:sz w:val="18"/>
                      </w:rPr>
                      <w:t xml:space="preserve"> </w:t>
                    </w:r>
                  </w:p>
                  <w:p w14:paraId="5D49B78B" w14:textId="77777777" w:rsidR="00EF046F" w:rsidRPr="00926DF9" w:rsidRDefault="00F51596" w:rsidP="00EF046F">
                    <w:r>
                      <w:t>Anhang zur Bilanz zum 31. Dezember ….. nach § 76 Abs. 1 KRHhFVO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0A0B6904" wp14:editId="5D1BF4D1">
              <wp:simplePos x="0" y="0"/>
              <wp:positionH relativeFrom="column">
                <wp:posOffset>-628650</wp:posOffset>
              </wp:positionH>
              <wp:positionV relativeFrom="paragraph">
                <wp:posOffset>907414</wp:posOffset>
              </wp:positionV>
              <wp:extent cx="7054850" cy="0"/>
              <wp:effectExtent l="0" t="0" r="0" b="0"/>
              <wp:wrapNone/>
              <wp:docPr id="37538478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665C6" id="Line 2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5pt,71.45pt" to="50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2C8620B" wp14:editId="300218D9">
          <wp:simplePos x="0" y="0"/>
          <wp:positionH relativeFrom="column">
            <wp:posOffset>-279400</wp:posOffset>
          </wp:positionH>
          <wp:positionV relativeFrom="paragraph">
            <wp:posOffset>62865</wp:posOffset>
          </wp:positionV>
          <wp:extent cx="2901950" cy="615950"/>
          <wp:effectExtent l="0" t="0" r="0" b="0"/>
          <wp:wrapNone/>
          <wp:docPr id="9" name="Bild 21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2722" w:bottomFromText="40" w:vertAnchor="page" w:horzAnchor="page" w:tblpX="1419" w:tblpY="2723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EF046F" w:rsidRPr="00395587" w14:paraId="7E15557C" w14:textId="77777777" w:rsidTr="00EF046F">
      <w:trPr>
        <w:trHeight w:hRule="exact" w:val="170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noWrap/>
          <w:tcMar>
            <w:left w:w="0" w:type="dxa"/>
            <w:right w:w="0" w:type="dxa"/>
          </w:tcMar>
        </w:tcPr>
        <w:p w14:paraId="3A4B840A" w14:textId="77777777" w:rsidR="00EF046F" w:rsidRPr="00395587" w:rsidRDefault="000C3F47" w:rsidP="00EF046F">
          <w:pPr>
            <w:spacing w:line="240" w:lineRule="auto"/>
            <w:rPr>
              <w:sz w:val="12"/>
              <w:szCs w:val="12"/>
            </w:rPr>
          </w:pPr>
          <w:r w:rsidRPr="00395587">
            <w:rPr>
              <w:sz w:val="12"/>
              <w:szCs w:val="12"/>
            </w:rPr>
            <w:t>PEK, Bahnhofstraße 35/36, 17489 Greifswald</w:t>
          </w:r>
        </w:p>
      </w:tc>
    </w:tr>
  </w:tbl>
  <w:p w14:paraId="137D7ECB" w14:textId="46E3EF02" w:rsidR="00EF046F" w:rsidRPr="001C0C2D" w:rsidRDefault="001B0FC7" w:rsidP="00EF046F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950612" wp14:editId="7C8CF6C5">
          <wp:simplePos x="0" y="0"/>
          <wp:positionH relativeFrom="column">
            <wp:posOffset>-259080</wp:posOffset>
          </wp:positionH>
          <wp:positionV relativeFrom="paragraph">
            <wp:posOffset>52070</wp:posOffset>
          </wp:positionV>
          <wp:extent cx="2901950" cy="615950"/>
          <wp:effectExtent l="0" t="0" r="0" b="0"/>
          <wp:wrapNone/>
          <wp:docPr id="7" name="Bild 20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0" wp14:anchorId="0116BA02" wp14:editId="3F78E152">
              <wp:simplePos x="0" y="0"/>
              <wp:positionH relativeFrom="page">
                <wp:posOffset>5486400</wp:posOffset>
              </wp:positionH>
              <wp:positionV relativeFrom="page">
                <wp:posOffset>480695</wp:posOffset>
              </wp:positionV>
              <wp:extent cx="1607185" cy="8001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7C74B" w14:textId="77777777" w:rsidR="00EF046F" w:rsidRDefault="000C3F47" w:rsidP="00EF046F">
                          <w:pPr>
                            <w:pStyle w:val="Absenderfeld"/>
                          </w:pPr>
                          <w:r>
                            <w:t>Bahnhofstraße 35/36</w:t>
                          </w:r>
                        </w:p>
                        <w:p w14:paraId="7AD56BD3" w14:textId="77777777" w:rsidR="00EF046F" w:rsidRPr="00DB0156" w:rsidRDefault="000C3F47" w:rsidP="00EF046F">
                          <w:pPr>
                            <w:pStyle w:val="Absenderfeld"/>
                          </w:pPr>
                          <w:r>
                            <w:t>17489 Greifswald</w:t>
                          </w:r>
                          <w:r w:rsidRPr="00DB0156">
                            <w:br/>
                            <w:t>Tel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554-6</w:t>
                          </w:r>
                          <w:r w:rsidRPr="00DB0156">
                            <w:br/>
                            <w:t>Fax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554-799</w:t>
                          </w:r>
                          <w:r>
                            <w:br/>
                            <w:t>kirchenkreis</w:t>
                          </w:r>
                          <w:r w:rsidRPr="00DB0156">
                            <w:t>@</w:t>
                          </w:r>
                          <w:r>
                            <w:t>pek</w:t>
                          </w:r>
                          <w:r w:rsidRPr="00DB0156">
                            <w:t>.de</w:t>
                          </w:r>
                          <w:r w:rsidRPr="00DB0156">
                            <w:br/>
                            <w:t>www.</w:t>
                          </w:r>
                          <w:r>
                            <w:t>kirche-mv.de</w:t>
                          </w:r>
                        </w:p>
                        <w:p w14:paraId="689666ED" w14:textId="77777777" w:rsidR="00EF046F" w:rsidRPr="00926DF9" w:rsidRDefault="00EF046F" w:rsidP="00EF04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6BA0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6in;margin-top:37.85pt;width:126.5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" o:allowincell="f" o:allowoverlap="f" filled="f" stroked="f">
              <v:textbox inset="0,0,0,0">
                <w:txbxContent>
                  <w:p w14:paraId="74E7C74B" w14:textId="77777777" w:rsidR="00EF046F" w:rsidRDefault="000C3F47" w:rsidP="00EF046F">
                    <w:pPr>
                      <w:pStyle w:val="Absenderfeld"/>
                    </w:pPr>
                    <w:r>
                      <w:t>Bahnhofstraße 35/36</w:t>
                    </w:r>
                  </w:p>
                  <w:p w14:paraId="7AD56BD3" w14:textId="77777777" w:rsidR="00EF046F" w:rsidRPr="00DB0156" w:rsidRDefault="000C3F47" w:rsidP="00EF046F">
                    <w:pPr>
                      <w:pStyle w:val="Absenderfeld"/>
                    </w:pPr>
                    <w:r>
                      <w:t>17489 Greifswald</w:t>
                    </w:r>
                    <w:r w:rsidRPr="00DB0156">
                      <w:br/>
                      <w:t>Tel</w:t>
                    </w:r>
                    <w:r w:rsidRPr="00DB0156">
                      <w:tab/>
                      <w:t xml:space="preserve">+49 </w:t>
                    </w:r>
                    <w:r>
                      <w:t>3834 554-6</w:t>
                    </w:r>
                    <w:r w:rsidRPr="00DB0156">
                      <w:br/>
                      <w:t>Fax</w:t>
                    </w:r>
                    <w:r w:rsidRPr="00DB0156">
                      <w:tab/>
                      <w:t xml:space="preserve">+49 </w:t>
                    </w:r>
                    <w:r>
                      <w:t>3834 554-799</w:t>
                    </w:r>
                    <w:r>
                      <w:br/>
                      <w:t>kirchenkreis</w:t>
                    </w:r>
                    <w:r w:rsidRPr="00DB0156">
                      <w:t>@</w:t>
                    </w:r>
                    <w:r>
                      <w:t>pek</w:t>
                    </w:r>
                    <w:r w:rsidRPr="00DB0156">
                      <w:t>.de</w:t>
                    </w:r>
                    <w:r w:rsidRPr="00DB0156">
                      <w:br/>
                      <w:t>www.</w:t>
                    </w:r>
                    <w:r>
                      <w:t>kirche-mv.de</w:t>
                    </w:r>
                  </w:p>
                  <w:p w14:paraId="689666ED" w14:textId="77777777" w:rsidR="00EF046F" w:rsidRPr="00926DF9" w:rsidRDefault="00EF046F" w:rsidP="00EF046F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5FEA8D8E" wp14:editId="6628ACA4">
              <wp:simplePos x="0" y="0"/>
              <wp:positionH relativeFrom="column">
                <wp:posOffset>-720090</wp:posOffset>
              </wp:positionH>
              <wp:positionV relativeFrom="paragraph">
                <wp:posOffset>3330575</wp:posOffset>
              </wp:positionV>
              <wp:extent cx="215900" cy="1565910"/>
              <wp:effectExtent l="0" t="0" r="1270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1565910"/>
                        <a:chOff x="284" y="5954"/>
                        <a:chExt cx="340" cy="2466"/>
                      </a:xfrm>
                    </wpg:grpSpPr>
                    <wps:wsp>
                      <wps:cNvPr id="4" name="AutoShape 5"/>
                      <wps:cNvCnPr>
                        <a:cxnSpLocks noChangeShapeType="1"/>
                      </wps:cNvCnPr>
                      <wps:spPr bwMode="auto">
                        <a:xfrm>
                          <a:off x="284" y="8420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284" y="5954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2F320" id="Group 4" o:spid="_x0000_s1026" style="position:absolute;margin-left:-56.7pt;margin-top:262.25pt;width:17pt;height:123.3pt;z-index:251654656" coordorigin="284,5954" coordsize="340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84;top:8420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v:shape id="AutoShape 6" o:spid="_x0000_s1028" type="#_x0000_t32" style="position:absolute;left:284;top:5954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ZYxAAAANoAAAAPAAAAZHJzL2Rvd25yZXYueG1sRI9Pa8JA&#10;FMTvQr/D8gq96UZB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KzGhljEAAAA2gAAAA8A&#10;AAAAAAAAAAAAAAAABwIAAGRycy9kb3ducmV2LnhtbFBLBQYAAAAAAwADALcAAAD4AgAAAAA=&#10;" strokeweight="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11935" distB="180340" distL="180340" distR="180340" simplePos="0" relativeHeight="251653632" behindDoc="0" locked="1" layoutInCell="1" allowOverlap="1" wp14:anchorId="44456E95" wp14:editId="73F58A6C">
              <wp:simplePos x="0" y="0"/>
              <wp:positionH relativeFrom="page">
                <wp:posOffset>288290</wp:posOffset>
              </wp:positionH>
              <wp:positionV relativeFrom="page">
                <wp:posOffset>1511935</wp:posOffset>
              </wp:positionV>
              <wp:extent cx="7019925" cy="635"/>
              <wp:effectExtent l="0" t="0" r="9525" b="1841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AAAFD" id="AutoShape 3" o:spid="_x0000_s1026" type="#_x0000_t32" style="position:absolute;margin-left:22.7pt;margin-top:119.05pt;width:552.75pt;height:.05pt;z-index:251653632;visibility:visible;mso-wrap-style:square;mso-width-percent:0;mso-height-percent:0;mso-wrap-distance-left:14.2pt;mso-wrap-distance-top:119.05pt;mso-wrap-distance-right:14.2pt;mso-wrap-distance-bottom:14.2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" strokeweight=".25pt"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0FA"/>
    <w:multiLevelType w:val="hybridMultilevel"/>
    <w:tmpl w:val="C34CF56E"/>
    <w:lvl w:ilvl="0" w:tplc="0DC24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D1C9D"/>
    <w:multiLevelType w:val="hybridMultilevel"/>
    <w:tmpl w:val="A5100326"/>
    <w:lvl w:ilvl="0" w:tplc="2548B2F2">
      <w:start w:val="1"/>
      <w:numFmt w:val="decimal"/>
      <w:lvlText w:val="%1."/>
      <w:lvlJc w:val="left"/>
      <w:pPr>
        <w:ind w:left="775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95" w:hanging="360"/>
      </w:pPr>
    </w:lvl>
    <w:lvl w:ilvl="2" w:tplc="0407001B" w:tentative="1">
      <w:start w:val="1"/>
      <w:numFmt w:val="lowerRoman"/>
      <w:lvlText w:val="%3."/>
      <w:lvlJc w:val="right"/>
      <w:pPr>
        <w:ind w:left="2215" w:hanging="180"/>
      </w:pPr>
    </w:lvl>
    <w:lvl w:ilvl="3" w:tplc="0407000F" w:tentative="1">
      <w:start w:val="1"/>
      <w:numFmt w:val="decimal"/>
      <w:lvlText w:val="%4."/>
      <w:lvlJc w:val="left"/>
      <w:pPr>
        <w:ind w:left="2935" w:hanging="360"/>
      </w:pPr>
    </w:lvl>
    <w:lvl w:ilvl="4" w:tplc="04070019" w:tentative="1">
      <w:start w:val="1"/>
      <w:numFmt w:val="lowerLetter"/>
      <w:lvlText w:val="%5."/>
      <w:lvlJc w:val="left"/>
      <w:pPr>
        <w:ind w:left="3655" w:hanging="360"/>
      </w:pPr>
    </w:lvl>
    <w:lvl w:ilvl="5" w:tplc="0407001B" w:tentative="1">
      <w:start w:val="1"/>
      <w:numFmt w:val="lowerRoman"/>
      <w:lvlText w:val="%6."/>
      <w:lvlJc w:val="right"/>
      <w:pPr>
        <w:ind w:left="4375" w:hanging="180"/>
      </w:pPr>
    </w:lvl>
    <w:lvl w:ilvl="6" w:tplc="0407000F" w:tentative="1">
      <w:start w:val="1"/>
      <w:numFmt w:val="decimal"/>
      <w:lvlText w:val="%7."/>
      <w:lvlJc w:val="left"/>
      <w:pPr>
        <w:ind w:left="5095" w:hanging="360"/>
      </w:pPr>
    </w:lvl>
    <w:lvl w:ilvl="7" w:tplc="04070019" w:tentative="1">
      <w:start w:val="1"/>
      <w:numFmt w:val="lowerLetter"/>
      <w:lvlText w:val="%8."/>
      <w:lvlJc w:val="left"/>
      <w:pPr>
        <w:ind w:left="5815" w:hanging="360"/>
      </w:pPr>
    </w:lvl>
    <w:lvl w:ilvl="8" w:tplc="0407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2C3478C3"/>
    <w:multiLevelType w:val="hybridMultilevel"/>
    <w:tmpl w:val="3564BDFA"/>
    <w:lvl w:ilvl="0" w:tplc="35DA5736">
      <w:start w:val="1"/>
      <w:numFmt w:val="lowerLetter"/>
      <w:lvlText w:val="%1)"/>
      <w:lvlJc w:val="left"/>
      <w:pPr>
        <w:ind w:left="4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5" w:hanging="360"/>
      </w:pPr>
    </w:lvl>
    <w:lvl w:ilvl="2" w:tplc="0407001B" w:tentative="1">
      <w:start w:val="1"/>
      <w:numFmt w:val="lowerRoman"/>
      <w:lvlText w:val="%3."/>
      <w:lvlJc w:val="right"/>
      <w:pPr>
        <w:ind w:left="1855" w:hanging="180"/>
      </w:pPr>
    </w:lvl>
    <w:lvl w:ilvl="3" w:tplc="0407000F" w:tentative="1">
      <w:start w:val="1"/>
      <w:numFmt w:val="decimal"/>
      <w:lvlText w:val="%4."/>
      <w:lvlJc w:val="left"/>
      <w:pPr>
        <w:ind w:left="2575" w:hanging="360"/>
      </w:pPr>
    </w:lvl>
    <w:lvl w:ilvl="4" w:tplc="04070019" w:tentative="1">
      <w:start w:val="1"/>
      <w:numFmt w:val="lowerLetter"/>
      <w:lvlText w:val="%5."/>
      <w:lvlJc w:val="left"/>
      <w:pPr>
        <w:ind w:left="3295" w:hanging="360"/>
      </w:pPr>
    </w:lvl>
    <w:lvl w:ilvl="5" w:tplc="0407001B" w:tentative="1">
      <w:start w:val="1"/>
      <w:numFmt w:val="lowerRoman"/>
      <w:lvlText w:val="%6."/>
      <w:lvlJc w:val="right"/>
      <w:pPr>
        <w:ind w:left="4015" w:hanging="180"/>
      </w:pPr>
    </w:lvl>
    <w:lvl w:ilvl="6" w:tplc="0407000F" w:tentative="1">
      <w:start w:val="1"/>
      <w:numFmt w:val="decimal"/>
      <w:lvlText w:val="%7."/>
      <w:lvlJc w:val="left"/>
      <w:pPr>
        <w:ind w:left="4735" w:hanging="360"/>
      </w:pPr>
    </w:lvl>
    <w:lvl w:ilvl="7" w:tplc="04070019" w:tentative="1">
      <w:start w:val="1"/>
      <w:numFmt w:val="lowerLetter"/>
      <w:lvlText w:val="%8."/>
      <w:lvlJc w:val="left"/>
      <w:pPr>
        <w:ind w:left="5455" w:hanging="360"/>
      </w:pPr>
    </w:lvl>
    <w:lvl w:ilvl="8" w:tplc="0407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3BCA7B7A"/>
    <w:multiLevelType w:val="hybridMultilevel"/>
    <w:tmpl w:val="31F02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10978"/>
    <w:multiLevelType w:val="hybridMultilevel"/>
    <w:tmpl w:val="70C83636"/>
    <w:lvl w:ilvl="0" w:tplc="B50AD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49208">
    <w:abstractNumId w:val="4"/>
  </w:num>
  <w:num w:numId="2" w16cid:durableId="477723168">
    <w:abstractNumId w:val="1"/>
  </w:num>
  <w:num w:numId="3" w16cid:durableId="1981034123">
    <w:abstractNumId w:val="2"/>
  </w:num>
  <w:num w:numId="4" w16cid:durableId="1436317426">
    <w:abstractNumId w:val="3"/>
  </w:num>
  <w:num w:numId="5" w16cid:durableId="2510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9"/>
    <w:rsid w:val="00036040"/>
    <w:rsid w:val="000525AA"/>
    <w:rsid w:val="0005406A"/>
    <w:rsid w:val="00084DD6"/>
    <w:rsid w:val="000C3F47"/>
    <w:rsid w:val="000C6B60"/>
    <w:rsid w:val="000D4AAF"/>
    <w:rsid w:val="00173A30"/>
    <w:rsid w:val="00185C83"/>
    <w:rsid w:val="001A56FB"/>
    <w:rsid w:val="001B0FC7"/>
    <w:rsid w:val="0021116E"/>
    <w:rsid w:val="00225CBD"/>
    <w:rsid w:val="002D30B1"/>
    <w:rsid w:val="002F50C9"/>
    <w:rsid w:val="00316A17"/>
    <w:rsid w:val="003949B4"/>
    <w:rsid w:val="00395587"/>
    <w:rsid w:val="003A1FAB"/>
    <w:rsid w:val="003E2D7C"/>
    <w:rsid w:val="00411B9C"/>
    <w:rsid w:val="0041471B"/>
    <w:rsid w:val="004446F7"/>
    <w:rsid w:val="004521F0"/>
    <w:rsid w:val="0045604F"/>
    <w:rsid w:val="00497E8F"/>
    <w:rsid w:val="004A18C9"/>
    <w:rsid w:val="004B52E7"/>
    <w:rsid w:val="004F0925"/>
    <w:rsid w:val="005568C8"/>
    <w:rsid w:val="00567835"/>
    <w:rsid w:val="005C153B"/>
    <w:rsid w:val="005F2D5C"/>
    <w:rsid w:val="005F3907"/>
    <w:rsid w:val="00610A0C"/>
    <w:rsid w:val="00747FA3"/>
    <w:rsid w:val="00835CA5"/>
    <w:rsid w:val="00961CE5"/>
    <w:rsid w:val="009749F0"/>
    <w:rsid w:val="00997C38"/>
    <w:rsid w:val="009B4210"/>
    <w:rsid w:val="009D082F"/>
    <w:rsid w:val="00A51A36"/>
    <w:rsid w:val="00A87ADF"/>
    <w:rsid w:val="00AD7F23"/>
    <w:rsid w:val="00AE3E5A"/>
    <w:rsid w:val="00AF7E68"/>
    <w:rsid w:val="00B31A14"/>
    <w:rsid w:val="00B508DD"/>
    <w:rsid w:val="00B5270F"/>
    <w:rsid w:val="00B763E7"/>
    <w:rsid w:val="00B8368C"/>
    <w:rsid w:val="00BC572F"/>
    <w:rsid w:val="00BE52D6"/>
    <w:rsid w:val="00C3495A"/>
    <w:rsid w:val="00C60C06"/>
    <w:rsid w:val="00C639A4"/>
    <w:rsid w:val="00C811F0"/>
    <w:rsid w:val="00C83046"/>
    <w:rsid w:val="00CC34E1"/>
    <w:rsid w:val="00CD2014"/>
    <w:rsid w:val="00D502BC"/>
    <w:rsid w:val="00D66BB8"/>
    <w:rsid w:val="00D71620"/>
    <w:rsid w:val="00DB1C8B"/>
    <w:rsid w:val="00DB40B4"/>
    <w:rsid w:val="00DF18E9"/>
    <w:rsid w:val="00E05B15"/>
    <w:rsid w:val="00E05C94"/>
    <w:rsid w:val="00E62E3C"/>
    <w:rsid w:val="00EA69B6"/>
    <w:rsid w:val="00EA73D4"/>
    <w:rsid w:val="00EF046F"/>
    <w:rsid w:val="00EF126A"/>
    <w:rsid w:val="00F20489"/>
    <w:rsid w:val="00F51596"/>
    <w:rsid w:val="00F8126E"/>
    <w:rsid w:val="00F83B89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5D984"/>
  <w15:chartTrackingRefBased/>
  <w15:docId w15:val="{D146EB5B-BDB0-426B-8913-0E10142E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KopfzeileZchn">
    <w:name w:val="Kopfzeile Zchn"/>
    <w:link w:val="Kopfzeile"/>
    <w:uiPriority w:val="99"/>
    <w:rsid w:val="000C3F47"/>
    <w:rPr>
      <w:rFonts w:ascii="Arial" w:eastAsia="Calibri" w:hAnsi="Arial" w:cs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FuzeileZchn">
    <w:name w:val="Fußzeile Zchn"/>
    <w:link w:val="Fuzeile"/>
    <w:uiPriority w:val="99"/>
    <w:rsid w:val="000C3F47"/>
    <w:rPr>
      <w:rFonts w:ascii="Arial" w:eastAsia="Calibri" w:hAnsi="Arial" w:cs="Times New Roman"/>
      <w:lang w:eastAsia="en-US"/>
    </w:rPr>
  </w:style>
  <w:style w:type="paragraph" w:customStyle="1" w:styleId="Absenderfeld">
    <w:name w:val="Absenderfeld"/>
    <w:basedOn w:val="Standard"/>
    <w:link w:val="AbsenderfeldZchn"/>
    <w:qFormat/>
    <w:rsid w:val="000C3F47"/>
    <w:pPr>
      <w:tabs>
        <w:tab w:val="left" w:pos="360"/>
      </w:tabs>
      <w:spacing w:after="0" w:line="200" w:lineRule="exact"/>
      <w:contextualSpacing/>
    </w:pPr>
    <w:rPr>
      <w:rFonts w:ascii="Arial" w:eastAsia="Calibri" w:hAnsi="Arial"/>
      <w:sz w:val="14"/>
      <w:szCs w:val="14"/>
      <w:lang w:eastAsia="en-US"/>
    </w:rPr>
  </w:style>
  <w:style w:type="character" w:customStyle="1" w:styleId="AbsenderfeldZchn">
    <w:name w:val="Absenderfeld Zchn"/>
    <w:link w:val="Absenderfeld"/>
    <w:rsid w:val="000C3F47"/>
    <w:rPr>
      <w:rFonts w:ascii="Arial" w:eastAsia="Calibri" w:hAnsi="Arial" w:cs="Times New Roman"/>
      <w:sz w:val="14"/>
      <w:szCs w:val="14"/>
      <w:lang w:eastAsia="en-US"/>
    </w:rPr>
  </w:style>
  <w:style w:type="paragraph" w:customStyle="1" w:styleId="Vorgabetext">
    <w:name w:val="Vorgabetext"/>
    <w:basedOn w:val="Standard"/>
    <w:rsid w:val="004A18C9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835CA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7ADF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C153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5C153B"/>
    <w:rPr>
      <w:sz w:val="20"/>
      <w:szCs w:val="20"/>
    </w:rPr>
  </w:style>
  <w:style w:type="character" w:styleId="Endnotenzeichen">
    <w:name w:val="endnote reference"/>
    <w:uiPriority w:val="99"/>
    <w:semiHidden/>
    <w:unhideWhenUsed/>
    <w:rsid w:val="005C153B"/>
    <w:rPr>
      <w:vertAlign w:val="superscript"/>
    </w:rPr>
  </w:style>
  <w:style w:type="character" w:styleId="Hyperlink">
    <w:name w:val="Hyperlink"/>
    <w:uiPriority w:val="99"/>
    <w:unhideWhenUsed/>
    <w:rsid w:val="00F51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-mv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tner\AppData\Roaming\Microsoft\Templates\Finanz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8C3C-D7AE-4FF7-BFD9-B672DACF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Finanzen.dotx</Template>
  <TotalTime>0</TotalTime>
  <Pages>3</Pages>
  <Words>1071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7805</CharactersWithSpaces>
  <SharedDoc>false</SharedDoc>
  <HLinks>
    <vt:vector size="6" baseType="variant">
      <vt:variant>
        <vt:i4>4849689</vt:i4>
      </vt:variant>
      <vt:variant>
        <vt:i4>0</vt:i4>
      </vt:variant>
      <vt:variant>
        <vt:i4>0</vt:i4>
      </vt:variant>
      <vt:variant>
        <vt:i4>5</vt:i4>
      </vt:variant>
      <vt:variant>
        <vt:lpwstr>http://www.kirche-mv.de/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Bratner, Maren</dc:creator>
  <cp:keywords/>
  <cp:lastModifiedBy>Maier, Sonja</cp:lastModifiedBy>
  <cp:revision>2</cp:revision>
  <cp:lastPrinted>2018-03-22T12:56:00Z</cp:lastPrinted>
  <dcterms:created xsi:type="dcterms:W3CDTF">2026-05-13T13:18:00Z</dcterms:created>
  <dcterms:modified xsi:type="dcterms:W3CDTF">2026-05-13T13:18:00Z</dcterms:modified>
</cp:coreProperties>
</file>