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7A4A8" w14:textId="393D504B" w:rsidR="00644D56" w:rsidRDefault="00644D56" w:rsidP="00644D56">
      <w:pPr>
        <w:rPr>
          <w:rFonts w:cs="Arial"/>
          <w:szCs w:val="22"/>
        </w:rPr>
      </w:pPr>
    </w:p>
    <w:p w14:paraId="003E24FE" w14:textId="0CBBD7D9" w:rsidR="00630BE7" w:rsidRPr="00D64DDD" w:rsidRDefault="00630BE7" w:rsidP="00644D56">
      <w:pPr>
        <w:rPr>
          <w:rFonts w:cs="Arial"/>
          <w:b/>
          <w:bCs/>
          <w:szCs w:val="22"/>
          <w:u w:val="single"/>
        </w:rPr>
      </w:pPr>
      <w:r w:rsidRPr="00D64DDD">
        <w:rPr>
          <w:rFonts w:cs="Arial"/>
          <w:b/>
          <w:bCs/>
          <w:szCs w:val="22"/>
          <w:u w:val="single"/>
        </w:rPr>
        <w:t>Vorbemerkung:</w:t>
      </w:r>
    </w:p>
    <w:p w14:paraId="1D545050" w14:textId="4699D48B" w:rsidR="00630BE7" w:rsidRDefault="00630BE7" w:rsidP="00644D56">
      <w:pPr>
        <w:rPr>
          <w:rFonts w:cs="Arial"/>
          <w:szCs w:val="22"/>
        </w:rPr>
      </w:pPr>
    </w:p>
    <w:p w14:paraId="4CF65757" w14:textId="3E549D03" w:rsidR="00C7079D" w:rsidRPr="00DD0F37" w:rsidRDefault="00C7079D" w:rsidP="00DD0F37">
      <w:pPr>
        <w:rPr>
          <w:rFonts w:cs="Arial"/>
          <w:szCs w:val="22"/>
        </w:rPr>
      </w:pPr>
      <w:r w:rsidRPr="00DD0F37">
        <w:rPr>
          <w:rFonts w:cs="Arial"/>
          <w:szCs w:val="22"/>
        </w:rPr>
        <w:t>Der Verwendungszweck der Kollekte ist in der Evangelisch-Lutherischen Kirche in Norddeutschland einheitlich für alle Kirchengemeinden geregelt</w:t>
      </w:r>
      <w:r w:rsidR="00D64DDD" w:rsidRPr="00DD0F37">
        <w:rPr>
          <w:rFonts w:cs="Arial"/>
          <w:szCs w:val="22"/>
        </w:rPr>
        <w:t>. Kollekten sind Geldsammlungen, die im Zusammenhang mit einer Amtshandlung erfolgen. Andere Sammlungen fallen unter Spenden.</w:t>
      </w:r>
      <w:r w:rsidR="00DD0F37" w:rsidRPr="00DD0F37">
        <w:rPr>
          <w:rFonts w:cs="Arial"/>
          <w:szCs w:val="22"/>
        </w:rPr>
        <w:t xml:space="preserve"> Einzelheiten zur Verschiebung von Kollekten auf andere Sonntage sind in § 6 Kirchengesetz</w:t>
      </w:r>
      <w:r w:rsidR="00DD0F37">
        <w:rPr>
          <w:rFonts w:cs="Arial"/>
          <w:szCs w:val="22"/>
        </w:rPr>
        <w:t xml:space="preserve"> </w:t>
      </w:r>
      <w:r w:rsidR="00DD0F37" w:rsidRPr="00DD0F37">
        <w:rPr>
          <w:rFonts w:cs="Arial"/>
          <w:szCs w:val="22"/>
        </w:rPr>
        <w:t xml:space="preserve">über das </w:t>
      </w:r>
      <w:proofErr w:type="spellStart"/>
      <w:r w:rsidR="00DD0F37" w:rsidRPr="00DD0F37">
        <w:rPr>
          <w:rFonts w:cs="Arial"/>
          <w:szCs w:val="22"/>
        </w:rPr>
        <w:t>Kollektenwesen</w:t>
      </w:r>
      <w:proofErr w:type="spellEnd"/>
      <w:r w:rsidR="00DD0F37">
        <w:rPr>
          <w:rFonts w:cs="Arial"/>
          <w:szCs w:val="22"/>
        </w:rPr>
        <w:t xml:space="preserve"> </w:t>
      </w:r>
      <w:r w:rsidR="00DD0F37" w:rsidRPr="00DD0F37">
        <w:rPr>
          <w:rFonts w:cs="Arial"/>
          <w:szCs w:val="22"/>
        </w:rPr>
        <w:t>der Evangelisch-Lutherischen Kirche in Norddeutschland</w:t>
      </w:r>
      <w:r w:rsidR="00DD0F37">
        <w:rPr>
          <w:rFonts w:cs="Arial"/>
          <w:szCs w:val="22"/>
        </w:rPr>
        <w:t xml:space="preserve"> </w:t>
      </w:r>
      <w:r w:rsidR="00DD0F37" w:rsidRPr="00DD0F37">
        <w:rPr>
          <w:rFonts w:cs="Arial"/>
          <w:szCs w:val="22"/>
        </w:rPr>
        <w:t>(</w:t>
      </w:r>
      <w:proofErr w:type="spellStart"/>
      <w:r w:rsidR="00DD0F37" w:rsidRPr="00DD0F37">
        <w:rPr>
          <w:rFonts w:cs="Arial"/>
          <w:szCs w:val="22"/>
        </w:rPr>
        <w:t>Kollektengesetz</w:t>
      </w:r>
      <w:proofErr w:type="spellEnd"/>
      <w:r w:rsidR="00DD0F37" w:rsidRPr="00DD0F37">
        <w:rPr>
          <w:rFonts w:cs="Arial"/>
          <w:szCs w:val="22"/>
        </w:rPr>
        <w:t xml:space="preserve"> – </w:t>
      </w:r>
      <w:proofErr w:type="spellStart"/>
      <w:r w:rsidR="00DD0F37" w:rsidRPr="00DD0F37">
        <w:rPr>
          <w:rFonts w:cs="Arial"/>
          <w:szCs w:val="22"/>
        </w:rPr>
        <w:t>KollG</w:t>
      </w:r>
      <w:proofErr w:type="spellEnd"/>
      <w:r w:rsidR="00DD0F37" w:rsidRPr="00DD0F37">
        <w:rPr>
          <w:rFonts w:cs="Arial"/>
          <w:szCs w:val="22"/>
        </w:rPr>
        <w:t xml:space="preserve">) </w:t>
      </w:r>
      <w:hyperlink r:id="rId7" w:anchor="s00000096" w:history="1">
        <w:r w:rsidR="00DD0F37" w:rsidRPr="00DD0F37">
          <w:rPr>
            <w:u w:val="single"/>
          </w:rPr>
          <w:t>https://www.kirchenrecht-nordkirche.de/document/36951#s00000096</w:t>
        </w:r>
      </w:hyperlink>
      <w:r w:rsidR="00DD0F37" w:rsidRPr="00DD0F37">
        <w:rPr>
          <w:rFonts w:cs="Arial"/>
          <w:szCs w:val="22"/>
        </w:rPr>
        <w:t xml:space="preserve"> geregelt.</w:t>
      </w:r>
    </w:p>
    <w:p w14:paraId="6A07699C" w14:textId="1817326E" w:rsidR="00C7079D" w:rsidRDefault="00C7079D" w:rsidP="00C7079D">
      <w:pPr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095F00B2" w14:textId="1D3F2B7E" w:rsidR="00C7079D" w:rsidRPr="00C7079D" w:rsidRDefault="00C7079D" w:rsidP="00C7079D">
      <w:pPr>
        <w:rPr>
          <w:rFonts w:cs="Arial"/>
          <w:szCs w:val="22"/>
        </w:rPr>
      </w:pPr>
      <w:r w:rsidRPr="00C7079D">
        <w:rPr>
          <w:rFonts w:cs="Arial"/>
          <w:b/>
          <w:bCs/>
          <w:szCs w:val="22"/>
        </w:rPr>
        <w:t>1. Sonntag im Monat:</w:t>
      </w:r>
      <w:r w:rsidRPr="00C7079D">
        <w:rPr>
          <w:rFonts w:cs="Arial"/>
          <w:szCs w:val="22"/>
        </w:rPr>
        <w:t xml:space="preserve"> </w:t>
      </w:r>
      <w:r w:rsidR="008A21FB" w:rsidRPr="00D64DDD">
        <w:rPr>
          <w:rFonts w:cs="Arial"/>
          <w:szCs w:val="22"/>
          <w:highlight w:val="yellow"/>
        </w:rPr>
        <w:t>verbindliche</w:t>
      </w:r>
      <w:r w:rsidR="008A21FB">
        <w:rPr>
          <w:rFonts w:cs="Arial"/>
          <w:szCs w:val="22"/>
        </w:rPr>
        <w:t xml:space="preserve"> K</w:t>
      </w:r>
      <w:r w:rsidRPr="00C7079D">
        <w:rPr>
          <w:rFonts w:cs="Arial"/>
          <w:szCs w:val="22"/>
        </w:rPr>
        <w:t>ollekte der Landeskirche oder der EKD/VELKD/UEK</w:t>
      </w:r>
      <w:r w:rsidR="00DD0F37">
        <w:rPr>
          <w:rFonts w:cs="Arial"/>
          <w:szCs w:val="22"/>
        </w:rPr>
        <w:t xml:space="preserve"> </w:t>
      </w:r>
    </w:p>
    <w:p w14:paraId="1CAA6BD5" w14:textId="4EFB3153" w:rsidR="00C7079D" w:rsidRPr="00C7079D" w:rsidRDefault="00C7079D" w:rsidP="00C7079D">
      <w:pPr>
        <w:rPr>
          <w:rFonts w:cs="Arial"/>
          <w:szCs w:val="22"/>
        </w:rPr>
      </w:pPr>
      <w:r w:rsidRPr="00C7079D">
        <w:rPr>
          <w:rFonts w:cs="Arial"/>
          <w:b/>
          <w:bCs/>
          <w:szCs w:val="22"/>
        </w:rPr>
        <w:t>2. Sonntag im Monat:</w:t>
      </w:r>
      <w:r w:rsidRPr="00C7079D">
        <w:rPr>
          <w:rFonts w:cs="Arial"/>
          <w:szCs w:val="22"/>
        </w:rPr>
        <w:t xml:space="preserve"> </w:t>
      </w:r>
      <w:r w:rsidR="008A21FB" w:rsidRPr="00D64DDD">
        <w:rPr>
          <w:rFonts w:cs="Arial"/>
          <w:szCs w:val="22"/>
          <w:highlight w:val="yellow"/>
        </w:rPr>
        <w:t>verbindliche</w:t>
      </w:r>
      <w:r w:rsidR="008A21FB">
        <w:rPr>
          <w:rFonts w:cs="Arial"/>
          <w:szCs w:val="22"/>
        </w:rPr>
        <w:t xml:space="preserve"> </w:t>
      </w:r>
      <w:r w:rsidRPr="00C7079D">
        <w:rPr>
          <w:rFonts w:cs="Arial"/>
          <w:szCs w:val="22"/>
        </w:rPr>
        <w:t xml:space="preserve">Kollekte des Sprengels und des </w:t>
      </w:r>
      <w:r w:rsidR="008A21FB">
        <w:rPr>
          <w:rFonts w:cs="Arial"/>
          <w:szCs w:val="22"/>
        </w:rPr>
        <w:t xml:space="preserve">KK </w:t>
      </w:r>
      <w:r w:rsidRPr="00C7079D">
        <w:rPr>
          <w:rFonts w:cs="Arial"/>
          <w:szCs w:val="22"/>
        </w:rPr>
        <w:t>im Wechsel</w:t>
      </w:r>
    </w:p>
    <w:p w14:paraId="50F78293" w14:textId="4F1A4E49" w:rsidR="00C7079D" w:rsidRPr="00C7079D" w:rsidRDefault="00C7079D" w:rsidP="00C7079D">
      <w:pPr>
        <w:rPr>
          <w:rFonts w:cs="Arial"/>
          <w:b/>
          <w:bCs/>
          <w:szCs w:val="22"/>
        </w:rPr>
      </w:pPr>
      <w:r w:rsidRPr="00C7079D">
        <w:rPr>
          <w:rFonts w:cs="Arial"/>
          <w:b/>
          <w:bCs/>
          <w:szCs w:val="22"/>
        </w:rPr>
        <w:t xml:space="preserve">3. und 4. Sonntag im Monat: </w:t>
      </w:r>
      <w:r w:rsidRPr="00C7079D">
        <w:rPr>
          <w:rFonts w:cs="Arial"/>
          <w:szCs w:val="22"/>
        </w:rPr>
        <w:t>Kollekte, die durch die Kirchengemeinden festgelegt werden kann</w:t>
      </w:r>
      <w:r w:rsidR="00D64DDD">
        <w:rPr>
          <w:rFonts w:cs="Arial"/>
          <w:szCs w:val="22"/>
        </w:rPr>
        <w:t xml:space="preserve"> (für einen </w:t>
      </w:r>
      <w:r w:rsidR="00D64DDD" w:rsidRPr="00D64DDD">
        <w:rPr>
          <w:rFonts w:cs="Arial"/>
          <w:szCs w:val="22"/>
          <w:highlight w:val="green"/>
        </w:rPr>
        <w:t>frei</w:t>
      </w:r>
      <w:r w:rsidR="00D64DDD">
        <w:rPr>
          <w:rFonts w:cs="Arial"/>
          <w:szCs w:val="22"/>
        </w:rPr>
        <w:t xml:space="preserve"> wählbaren Zweck – </w:t>
      </w:r>
      <w:r w:rsidR="00D64DDD" w:rsidRPr="00BA58A8">
        <w:rPr>
          <w:rFonts w:cs="Arial"/>
          <w:szCs w:val="22"/>
          <w:highlight w:val="green"/>
        </w:rPr>
        <w:t>freie Kollekte</w:t>
      </w:r>
      <w:r w:rsidR="00D64DDD">
        <w:rPr>
          <w:rFonts w:cs="Arial"/>
          <w:szCs w:val="22"/>
        </w:rPr>
        <w:t xml:space="preserve"> oder für die </w:t>
      </w:r>
      <w:r w:rsidR="00D64DDD" w:rsidRPr="00D64DDD">
        <w:rPr>
          <w:rFonts w:cs="Arial"/>
          <w:szCs w:val="22"/>
          <w:highlight w:val="cyan"/>
        </w:rPr>
        <w:t>eigene Gemeinde</w:t>
      </w:r>
      <w:r w:rsidR="00D64DDD">
        <w:rPr>
          <w:rFonts w:cs="Arial"/>
          <w:szCs w:val="22"/>
        </w:rPr>
        <w:t>)</w:t>
      </w:r>
    </w:p>
    <w:p w14:paraId="42592415" w14:textId="13379110" w:rsidR="00C7079D" w:rsidRPr="00C7079D" w:rsidRDefault="00C7079D" w:rsidP="00C7079D">
      <w:pPr>
        <w:rPr>
          <w:rFonts w:cs="Arial"/>
          <w:szCs w:val="22"/>
        </w:rPr>
      </w:pPr>
      <w:r w:rsidRPr="00C7079D">
        <w:rPr>
          <w:rFonts w:cs="Arial"/>
          <w:b/>
          <w:bCs/>
          <w:szCs w:val="22"/>
        </w:rPr>
        <w:t>Erntedankfest, 1. Advent und Heiligabend:</w:t>
      </w:r>
      <w:r w:rsidRPr="00C7079D">
        <w:rPr>
          <w:rFonts w:cs="Arial"/>
          <w:szCs w:val="22"/>
        </w:rPr>
        <w:t xml:space="preserve"> </w:t>
      </w:r>
      <w:r w:rsidR="00D64DDD" w:rsidRPr="00D64DDD">
        <w:rPr>
          <w:rFonts w:cs="Arial"/>
          <w:szCs w:val="22"/>
          <w:highlight w:val="yellow"/>
        </w:rPr>
        <w:t>verbindliche</w:t>
      </w:r>
      <w:r w:rsidR="00D64DDD">
        <w:rPr>
          <w:rFonts w:cs="Arial"/>
          <w:szCs w:val="22"/>
        </w:rPr>
        <w:t xml:space="preserve"> Kollekte für </w:t>
      </w:r>
      <w:r w:rsidRPr="00C7079D">
        <w:rPr>
          <w:rFonts w:cs="Arial"/>
          <w:szCs w:val="22"/>
        </w:rPr>
        <w:t xml:space="preserve">„Brot für die Welt“ </w:t>
      </w:r>
    </w:p>
    <w:p w14:paraId="4C758233" w14:textId="77777777" w:rsidR="00630BE7" w:rsidRDefault="00630BE7" w:rsidP="00644D56">
      <w:pPr>
        <w:rPr>
          <w:rFonts w:cs="Arial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8983"/>
      </w:tblGrid>
      <w:tr w:rsidR="00FB2992" w:rsidRPr="00FD5528" w14:paraId="5FCAE702" w14:textId="77777777" w:rsidTr="006170A6">
        <w:tc>
          <w:tcPr>
            <w:tcW w:w="510" w:type="dxa"/>
            <w:shd w:val="clear" w:color="auto" w:fill="auto"/>
          </w:tcPr>
          <w:p w14:paraId="024F5666" w14:textId="77777777" w:rsidR="00FB2992" w:rsidRPr="00FD5528" w:rsidRDefault="00FB2992" w:rsidP="00FB2992">
            <w:pPr>
              <w:numPr>
                <w:ilvl w:val="0"/>
                <w:numId w:val="11"/>
              </w:numPr>
              <w:rPr>
                <w:rFonts w:cs="Arial"/>
                <w:szCs w:val="22"/>
              </w:rPr>
            </w:pPr>
          </w:p>
        </w:tc>
        <w:tc>
          <w:tcPr>
            <w:tcW w:w="8983" w:type="dxa"/>
            <w:shd w:val="clear" w:color="auto" w:fill="auto"/>
          </w:tcPr>
          <w:p w14:paraId="53CF3F72" w14:textId="63DFD9EB" w:rsidR="00FB2992" w:rsidRDefault="00C7079D" w:rsidP="00FB2992">
            <w:pPr>
              <w:spacing w:before="40" w:after="40"/>
            </w:pPr>
            <w:r>
              <w:rPr>
                <w:rFonts w:cs="Arial"/>
                <w:szCs w:val="22"/>
              </w:rPr>
              <w:t>Kollekte übernehmen und</w:t>
            </w:r>
            <w:r w:rsidR="001E5073">
              <w:rPr>
                <w:rFonts w:cs="Arial"/>
                <w:szCs w:val="22"/>
              </w:rPr>
              <w:t xml:space="preserve"> ggf.</w:t>
            </w:r>
            <w:r>
              <w:rPr>
                <w:rFonts w:cs="Arial"/>
                <w:szCs w:val="22"/>
              </w:rPr>
              <w:t xml:space="preserve"> nochmal zählen</w:t>
            </w:r>
          </w:p>
        </w:tc>
      </w:tr>
      <w:tr w:rsidR="00FB2992" w:rsidRPr="00FD5528" w14:paraId="258C1801" w14:textId="77777777" w:rsidTr="006170A6">
        <w:tc>
          <w:tcPr>
            <w:tcW w:w="510" w:type="dxa"/>
            <w:shd w:val="clear" w:color="auto" w:fill="auto"/>
          </w:tcPr>
          <w:p w14:paraId="0AFB3683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983" w:type="dxa"/>
            <w:shd w:val="clear" w:color="auto" w:fill="auto"/>
          </w:tcPr>
          <w:p w14:paraId="6266F4F0" w14:textId="65D5E7D8" w:rsidR="00FB2992" w:rsidRDefault="00FB2992" w:rsidP="00FB2992">
            <w:pPr>
              <w:spacing w:before="40" w:after="40"/>
            </w:pPr>
            <w:r>
              <w:t xml:space="preserve">Geld </w:t>
            </w:r>
            <w:r w:rsidR="00716903">
              <w:t xml:space="preserve">in die Barkasse </w:t>
            </w:r>
            <w:r w:rsidR="00DE0D6A">
              <w:t>einzahlen</w:t>
            </w:r>
          </w:p>
        </w:tc>
      </w:tr>
      <w:tr w:rsidR="00FB2992" w:rsidRPr="00FD5528" w14:paraId="1EDB6B10" w14:textId="77777777" w:rsidTr="006170A6">
        <w:tc>
          <w:tcPr>
            <w:tcW w:w="510" w:type="dxa"/>
            <w:shd w:val="clear" w:color="auto" w:fill="auto"/>
          </w:tcPr>
          <w:p w14:paraId="0A819ECE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983" w:type="dxa"/>
            <w:shd w:val="clear" w:color="auto" w:fill="auto"/>
          </w:tcPr>
          <w:p w14:paraId="021CF000" w14:textId="77777777" w:rsidR="00FB2992" w:rsidRDefault="00DE0D6A" w:rsidP="00FB2992">
            <w:pPr>
              <w:spacing w:before="40" w:after="40"/>
            </w:pPr>
            <w:r>
              <w:t>Kollekte</w:t>
            </w:r>
            <w:r w:rsidR="00FB2992">
              <w:t xml:space="preserve"> in </w:t>
            </w:r>
            <w:r w:rsidR="00DD0F37">
              <w:t>Business Central</w:t>
            </w:r>
            <w:r w:rsidR="00FB2992">
              <w:t xml:space="preserve"> </w:t>
            </w:r>
            <w:r w:rsidR="00436B11">
              <w:t>erfassen</w:t>
            </w:r>
            <w:r w:rsidR="00FB2992">
              <w:t xml:space="preserve"> – aussagekräftigen Buchungstext, z.B. „Kollekte vom 9.6.2024“</w:t>
            </w:r>
            <w:r w:rsidR="001E5073">
              <w:t xml:space="preserve"> eingeben</w:t>
            </w:r>
            <w:r w:rsidR="00FB2992">
              <w:t xml:space="preserve"> – </w:t>
            </w:r>
            <w:r w:rsidR="001E5073" w:rsidRPr="00BF6B71">
              <w:rPr>
                <w:b/>
                <w:bCs/>
              </w:rPr>
              <w:t>Beleg</w:t>
            </w:r>
            <w:r w:rsidR="00FB2992" w:rsidRPr="00BF6B71">
              <w:rPr>
                <w:b/>
                <w:bCs/>
              </w:rPr>
              <w:t>datum muss korrekt sein (das Datum des tatsächlichen Kasseneingangs oder – ausgangs, also der Tag, an dem man das Geld „in der Hand hatte“, um es reinzulegen</w:t>
            </w:r>
            <w:r w:rsidRPr="00BF6B71">
              <w:rPr>
                <w:b/>
                <w:bCs/>
              </w:rPr>
              <w:t>, nicht der Tag, wo die Kollekte gesammelt wurde</w:t>
            </w:r>
            <w:r w:rsidR="00FB2992" w:rsidRPr="00BF6B71">
              <w:rPr>
                <w:b/>
                <w:bCs/>
              </w:rPr>
              <w:t>)</w:t>
            </w:r>
            <w:r w:rsidR="000C0316">
              <w:t xml:space="preserve"> </w:t>
            </w:r>
          </w:p>
          <w:p w14:paraId="45C5C7E2" w14:textId="77777777" w:rsidR="00BF37FB" w:rsidRPr="00D66CE9" w:rsidRDefault="00BF37FB" w:rsidP="00BF37FB">
            <w:pPr>
              <w:pStyle w:val="Listenabsatz"/>
              <w:numPr>
                <w:ilvl w:val="0"/>
                <w:numId w:val="21"/>
              </w:numPr>
              <w:spacing w:before="40" w:after="40"/>
              <w:rPr>
                <w:szCs w:val="22"/>
              </w:rPr>
            </w:pPr>
            <w:r w:rsidRPr="00D66CE9">
              <w:rPr>
                <w:szCs w:val="22"/>
              </w:rPr>
              <w:t xml:space="preserve">Sachkonto 36210 bei einer </w:t>
            </w:r>
            <w:r w:rsidRPr="00D64DDD">
              <w:rPr>
                <w:szCs w:val="22"/>
                <w:highlight w:val="yellow"/>
              </w:rPr>
              <w:t>verbindlichen</w:t>
            </w:r>
            <w:r w:rsidRPr="00D66CE9">
              <w:rPr>
                <w:szCs w:val="22"/>
              </w:rPr>
              <w:t xml:space="preserve"> Kollekte </w:t>
            </w:r>
          </w:p>
          <w:p w14:paraId="7A443B69" w14:textId="77777777" w:rsidR="00BF37FB" w:rsidRDefault="00BF37FB" w:rsidP="00BF37FB">
            <w:pPr>
              <w:pStyle w:val="Listenabsatz"/>
              <w:numPr>
                <w:ilvl w:val="0"/>
                <w:numId w:val="21"/>
              </w:numPr>
              <w:spacing w:before="40" w:after="40"/>
              <w:rPr>
                <w:szCs w:val="22"/>
              </w:rPr>
            </w:pPr>
            <w:r w:rsidRPr="00D66CE9">
              <w:rPr>
                <w:szCs w:val="22"/>
              </w:rPr>
              <w:t xml:space="preserve">Sachkonto 36211 bei den </w:t>
            </w:r>
            <w:r w:rsidRPr="00D64DDD">
              <w:rPr>
                <w:szCs w:val="22"/>
                <w:highlight w:val="green"/>
              </w:rPr>
              <w:t>freien</w:t>
            </w:r>
            <w:r w:rsidRPr="00D66CE9">
              <w:rPr>
                <w:szCs w:val="22"/>
              </w:rPr>
              <w:t xml:space="preserve"> Kollekten </w:t>
            </w:r>
          </w:p>
          <w:p w14:paraId="29B60068" w14:textId="671B8F5D" w:rsidR="00BF37FB" w:rsidRPr="009E4B28" w:rsidRDefault="00BF37FB" w:rsidP="00FB2992">
            <w:pPr>
              <w:pStyle w:val="Listenabsatz"/>
              <w:numPr>
                <w:ilvl w:val="0"/>
                <w:numId w:val="21"/>
              </w:numPr>
              <w:spacing w:before="40" w:after="40"/>
              <w:rPr>
                <w:szCs w:val="22"/>
              </w:rPr>
            </w:pPr>
            <w:r w:rsidRPr="00BF37FB">
              <w:rPr>
                <w:szCs w:val="22"/>
              </w:rPr>
              <w:t xml:space="preserve">Sachkonto 46300 bei Kollekten für die </w:t>
            </w:r>
            <w:r w:rsidRPr="00BF37FB">
              <w:rPr>
                <w:szCs w:val="22"/>
                <w:highlight w:val="cyan"/>
              </w:rPr>
              <w:t>eigene</w:t>
            </w:r>
            <w:r w:rsidRPr="00BF37FB">
              <w:rPr>
                <w:szCs w:val="22"/>
              </w:rPr>
              <w:t xml:space="preserve"> Gemeinde (dann auch Kostenstelle, für die gesammelt wurde und </w:t>
            </w:r>
            <w:r>
              <w:rPr>
                <w:szCs w:val="22"/>
              </w:rPr>
              <w:t xml:space="preserve">ggf. </w:t>
            </w:r>
            <w:r w:rsidRPr="00BF37FB">
              <w:rPr>
                <w:szCs w:val="22"/>
              </w:rPr>
              <w:t>Rechtsträger eintragen)</w:t>
            </w:r>
          </w:p>
        </w:tc>
      </w:tr>
      <w:tr w:rsidR="00FB2992" w:rsidRPr="00FD5528" w14:paraId="5C23A076" w14:textId="77777777" w:rsidTr="006170A6">
        <w:tc>
          <w:tcPr>
            <w:tcW w:w="510" w:type="dxa"/>
            <w:shd w:val="clear" w:color="auto" w:fill="auto"/>
          </w:tcPr>
          <w:p w14:paraId="62A713DC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983" w:type="dxa"/>
            <w:shd w:val="clear" w:color="auto" w:fill="auto"/>
          </w:tcPr>
          <w:p w14:paraId="4A46C1A9" w14:textId="77777777" w:rsidR="00FB2992" w:rsidRDefault="00DD0F37" w:rsidP="00FB2992">
            <w:pPr>
              <w:spacing w:before="40" w:after="40"/>
            </w:pPr>
            <w:r>
              <w:t>Quittungsbeleg aus Business Central ausdrucken und zum Kassenbuch legen (bei den freien Kollekten bitte den vorgefertigten Beleg aus der Vorlagenübersicht auf der Website verwenden, da dieser auch gleichzeitig Anweisungsbeleg ist)</w:t>
            </w:r>
          </w:p>
          <w:p w14:paraId="2E6ABFF4" w14:textId="77777777" w:rsidR="009E4B28" w:rsidRDefault="009E4B28" w:rsidP="00FB2992">
            <w:pPr>
              <w:spacing w:before="40" w:after="40"/>
            </w:pPr>
          </w:p>
          <w:p w14:paraId="101B2FAB" w14:textId="1A31BE1B" w:rsidR="009E4B28" w:rsidRPr="00601624" w:rsidRDefault="009E4B28" w:rsidP="00FB2992">
            <w:pPr>
              <w:spacing w:before="40" w:after="40"/>
              <w:rPr>
                <w:szCs w:val="22"/>
              </w:rPr>
            </w:pPr>
            <w:r>
              <w:t xml:space="preserve">Danach verbleibt das </w:t>
            </w:r>
            <w:proofErr w:type="spellStart"/>
            <w:r>
              <w:t>Kollektengeld</w:t>
            </w:r>
            <w:proofErr w:type="spellEnd"/>
            <w:r>
              <w:t xml:space="preserve"> in der Barkasse und kann für kleine Einkäufe verwendet werden (s. auch Anleitung Barkasse).</w:t>
            </w:r>
          </w:p>
        </w:tc>
      </w:tr>
      <w:tr w:rsidR="00FB2992" w:rsidRPr="00FD5528" w14:paraId="6BE7D5FB" w14:textId="77777777" w:rsidTr="006170A6">
        <w:tc>
          <w:tcPr>
            <w:tcW w:w="510" w:type="dxa"/>
            <w:shd w:val="clear" w:color="auto" w:fill="auto"/>
          </w:tcPr>
          <w:p w14:paraId="5DCFB4FE" w14:textId="77777777" w:rsidR="00FB2992" w:rsidRPr="00FD5528" w:rsidRDefault="00FB2992" w:rsidP="00FB2992">
            <w:pPr>
              <w:numPr>
                <w:ilvl w:val="0"/>
                <w:numId w:val="11"/>
              </w:numPr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w="8983" w:type="dxa"/>
            <w:shd w:val="clear" w:color="auto" w:fill="auto"/>
          </w:tcPr>
          <w:p w14:paraId="6E2CEBB2" w14:textId="3F7B4516" w:rsidR="0034723E" w:rsidRDefault="00A05A1F" w:rsidP="00FB2992">
            <w:pPr>
              <w:spacing w:before="40" w:after="40"/>
              <w:rPr>
                <w:szCs w:val="22"/>
              </w:rPr>
            </w:pPr>
            <w:proofErr w:type="spellStart"/>
            <w:r>
              <w:rPr>
                <w:szCs w:val="22"/>
              </w:rPr>
              <w:t>Kollektenbelege</w:t>
            </w:r>
            <w:proofErr w:type="spellEnd"/>
            <w:r>
              <w:rPr>
                <w:szCs w:val="22"/>
              </w:rPr>
              <w:t xml:space="preserve"> für die freien und verbindlichen Kollekten an </w:t>
            </w:r>
            <w:hyperlink r:id="rId8" w:history="1">
              <w:r w:rsidRPr="00ED7176">
                <w:rPr>
                  <w:rStyle w:val="Hyperlink"/>
                  <w:szCs w:val="22"/>
                </w:rPr>
                <w:t>rechnungen@pek.de</w:t>
              </w:r>
            </w:hyperlink>
            <w:r>
              <w:rPr>
                <w:szCs w:val="22"/>
              </w:rPr>
              <w:t xml:space="preserve"> senden, damit die Kollekten </w:t>
            </w:r>
            <w:r w:rsidR="009E4B28">
              <w:rPr>
                <w:szCs w:val="22"/>
              </w:rPr>
              <w:t xml:space="preserve">durch die Finanzabteilung </w:t>
            </w:r>
            <w:r>
              <w:rPr>
                <w:szCs w:val="22"/>
              </w:rPr>
              <w:t>vom Konto</w:t>
            </w:r>
            <w:r w:rsidR="006170A6">
              <w:rPr>
                <w:szCs w:val="22"/>
              </w:rPr>
              <w:t xml:space="preserve"> bei der Evangelischen Bank</w:t>
            </w:r>
            <w:r>
              <w:rPr>
                <w:szCs w:val="22"/>
              </w:rPr>
              <w:t xml:space="preserve">, welches vom Kirchenkreisamt geführt wird, an die Empfänger </w:t>
            </w:r>
            <w:r w:rsidR="009E4B28">
              <w:rPr>
                <w:szCs w:val="22"/>
              </w:rPr>
              <w:t xml:space="preserve">(Propstei oder freie Empfänger) </w:t>
            </w:r>
            <w:r>
              <w:rPr>
                <w:szCs w:val="22"/>
              </w:rPr>
              <w:t>weitergeleitet werden</w:t>
            </w:r>
            <w:r w:rsidR="00302110">
              <w:rPr>
                <w:szCs w:val="22"/>
              </w:rPr>
              <w:t>.</w:t>
            </w:r>
          </w:p>
          <w:p w14:paraId="39AE0594" w14:textId="77F0FB22" w:rsidR="00302110" w:rsidRDefault="00302110" w:rsidP="00FB2992">
            <w:pPr>
              <w:spacing w:before="40" w:after="40"/>
              <w:rPr>
                <w:szCs w:val="22"/>
              </w:rPr>
            </w:pPr>
          </w:p>
          <w:p w14:paraId="72DF3352" w14:textId="77C0C73F" w:rsidR="009E4B28" w:rsidRDefault="009E4B28" w:rsidP="00FB2992">
            <w:pPr>
              <w:spacing w:before="40" w:after="40"/>
              <w:rPr>
                <w:szCs w:val="22"/>
              </w:rPr>
            </w:pPr>
            <w:r w:rsidRPr="009E4B28">
              <w:rPr>
                <w:b/>
                <w:bCs/>
                <w:szCs w:val="22"/>
              </w:rPr>
              <w:t xml:space="preserve">Es dürfen laut </w:t>
            </w:r>
            <w:r>
              <w:rPr>
                <w:b/>
                <w:bCs/>
                <w:szCs w:val="22"/>
              </w:rPr>
              <w:t>Haushaltsführungsverordnung der Nordkirche</w:t>
            </w:r>
            <w:r w:rsidRPr="009E4B28">
              <w:rPr>
                <w:b/>
                <w:bCs/>
                <w:szCs w:val="22"/>
              </w:rPr>
              <w:t xml:space="preserve"> keine Kollekten mehr vom Konto vor Ort (Volksbank, Sparkasse etc.) direkt überwiesen werden, sondern ausschließlich durch die Finanzabteilung von dem Konto der Kirchengemeinde bei der Evangelischen Bank.</w:t>
            </w:r>
          </w:p>
          <w:p w14:paraId="217DF371" w14:textId="77777777" w:rsidR="009E4B28" w:rsidRDefault="009E4B28" w:rsidP="00FB2992">
            <w:pPr>
              <w:spacing w:before="40" w:after="40"/>
              <w:rPr>
                <w:szCs w:val="22"/>
              </w:rPr>
            </w:pPr>
          </w:p>
          <w:p w14:paraId="6241F6D8" w14:textId="0B04E7D0" w:rsidR="00302110" w:rsidRDefault="00302110" w:rsidP="00FB2992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>Meldung der verbindlichen Kollekten an die Propstei senden.</w:t>
            </w:r>
          </w:p>
          <w:p w14:paraId="563DDC05" w14:textId="1E2E9445" w:rsidR="00302110" w:rsidRDefault="00302110" w:rsidP="00FB2992">
            <w:pPr>
              <w:spacing w:before="40" w:after="40"/>
              <w:rPr>
                <w:szCs w:val="22"/>
              </w:rPr>
            </w:pPr>
          </w:p>
          <w:p w14:paraId="045F6438" w14:textId="1DC89B75" w:rsidR="00BA58A8" w:rsidRPr="009E4B28" w:rsidRDefault="00302110" w:rsidP="0034723E">
            <w:pPr>
              <w:spacing w:before="40" w:after="40"/>
              <w:rPr>
                <w:szCs w:val="22"/>
              </w:rPr>
            </w:pPr>
            <w:r>
              <w:rPr>
                <w:szCs w:val="22"/>
              </w:rPr>
              <w:t xml:space="preserve">Die entsprechenden Vorlagen sind auf </w:t>
            </w:r>
            <w:hyperlink r:id="rId9" w:history="1">
              <w:r w:rsidRPr="0060282C">
                <w:rPr>
                  <w:rStyle w:val="Hyperlink"/>
                  <w:szCs w:val="22"/>
                </w:rPr>
                <w:t>https://www.kirche-mv.de/kollekten-pek</w:t>
              </w:r>
            </w:hyperlink>
            <w:r>
              <w:rPr>
                <w:szCs w:val="22"/>
              </w:rPr>
              <w:t xml:space="preserve"> zu finden.</w:t>
            </w:r>
          </w:p>
        </w:tc>
      </w:tr>
    </w:tbl>
    <w:p w14:paraId="04575C4E" w14:textId="320D62D3" w:rsidR="00557A4C" w:rsidRPr="00444AA4" w:rsidRDefault="00557A4C" w:rsidP="006170A6">
      <w:pPr>
        <w:rPr>
          <w:sz w:val="20"/>
        </w:rPr>
      </w:pPr>
    </w:p>
    <w:sectPr w:rsidR="00557A4C" w:rsidRPr="00444AA4" w:rsidSect="00066430">
      <w:headerReference w:type="default" r:id="rId10"/>
      <w:pgSz w:w="11906" w:h="16838"/>
      <w:pgMar w:top="1843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E89E8" w14:textId="77777777" w:rsidR="000A2A58" w:rsidRDefault="000A2A58">
      <w:r>
        <w:separator/>
      </w:r>
    </w:p>
  </w:endnote>
  <w:endnote w:type="continuationSeparator" w:id="0">
    <w:p w14:paraId="26ED15F0" w14:textId="77777777" w:rsidR="000A2A58" w:rsidRDefault="000A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1B26" w14:textId="77777777" w:rsidR="000A2A58" w:rsidRDefault="000A2A58">
      <w:r>
        <w:separator/>
      </w:r>
    </w:p>
  </w:footnote>
  <w:footnote w:type="continuationSeparator" w:id="0">
    <w:p w14:paraId="12D4E45C" w14:textId="77777777" w:rsidR="000A2A58" w:rsidRDefault="000A2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6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73"/>
      <w:gridCol w:w="4496"/>
    </w:tblGrid>
    <w:tr w:rsidR="00534D83" w14:paraId="2544C9AD" w14:textId="77777777" w:rsidTr="00534D83">
      <w:trPr>
        <w:trHeight w:val="593"/>
      </w:trPr>
      <w:tc>
        <w:tcPr>
          <w:tcW w:w="6173" w:type="dxa"/>
          <w:vMerge w:val="restart"/>
          <w:vAlign w:val="center"/>
        </w:tcPr>
        <w:p w14:paraId="30E951EA" w14:textId="78B4E9EA" w:rsidR="00534D83" w:rsidRPr="00513440" w:rsidRDefault="00534D83">
          <w:pPr>
            <w:spacing w:before="40" w:after="40"/>
            <w:rPr>
              <w:bCs/>
              <w:sz w:val="24"/>
            </w:rPr>
          </w:pPr>
          <w:r>
            <w:rPr>
              <w:bCs/>
              <w:noProof/>
              <w:sz w:val="24"/>
            </w:rPr>
            <w:drawing>
              <wp:anchor distT="0" distB="0" distL="114300" distR="114300" simplePos="0" relativeHeight="251660288" behindDoc="0" locked="0" layoutInCell="1" allowOverlap="1" wp14:anchorId="05A813B4" wp14:editId="7026A26B">
                <wp:simplePos x="0" y="0"/>
                <wp:positionH relativeFrom="column">
                  <wp:posOffset>-70485</wp:posOffset>
                </wp:positionH>
                <wp:positionV relativeFrom="paragraph">
                  <wp:posOffset>-1905</wp:posOffset>
                </wp:positionV>
                <wp:extent cx="2901950" cy="615950"/>
                <wp:effectExtent l="0" t="0" r="0" b="0"/>
                <wp:wrapNone/>
                <wp:docPr id="1" name="Grafik 1" descr="pommerscher_kirchenkre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1" descr="pommerscher_kirchenkre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195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96" w:type="dxa"/>
        </w:tcPr>
        <w:p w14:paraId="01F84FD5" w14:textId="0012C74B" w:rsidR="00534D83" w:rsidRDefault="005B1194" w:rsidP="00513440">
          <w:pPr>
            <w:spacing w:before="80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Gemeindebüro</w:t>
          </w:r>
        </w:p>
      </w:tc>
    </w:tr>
    <w:tr w:rsidR="00534D83" w14:paraId="2A984BCF" w14:textId="77777777" w:rsidTr="00534D83">
      <w:trPr>
        <w:trHeight w:val="587"/>
      </w:trPr>
      <w:tc>
        <w:tcPr>
          <w:tcW w:w="6173" w:type="dxa"/>
          <w:vMerge/>
          <w:vAlign w:val="center"/>
        </w:tcPr>
        <w:p w14:paraId="5AF9AA58" w14:textId="77777777" w:rsidR="00534D83" w:rsidRDefault="00534D83">
          <w:pPr>
            <w:spacing w:before="40" w:after="40"/>
            <w:rPr>
              <w:b/>
              <w:bCs/>
              <w:sz w:val="24"/>
            </w:rPr>
          </w:pPr>
        </w:p>
      </w:tc>
      <w:tc>
        <w:tcPr>
          <w:tcW w:w="4496" w:type="dxa"/>
        </w:tcPr>
        <w:p w14:paraId="47F362C0" w14:textId="4AC4108E" w:rsidR="00534D83" w:rsidRDefault="001E5073" w:rsidP="00513440">
          <w:pPr>
            <w:spacing w:before="40" w:after="40"/>
            <w:jc w:val="center"/>
            <w:rPr>
              <w:b/>
              <w:bCs/>
              <w:sz w:val="24"/>
            </w:rPr>
          </w:pPr>
          <w:r>
            <w:rPr>
              <w:b/>
              <w:bCs/>
              <w:sz w:val="24"/>
            </w:rPr>
            <w:t>Erfassung</w:t>
          </w:r>
          <w:r w:rsidR="00EE5E1F">
            <w:rPr>
              <w:b/>
              <w:bCs/>
              <w:sz w:val="24"/>
            </w:rPr>
            <w:t xml:space="preserve"> von</w:t>
          </w:r>
          <w:r w:rsidR="00534D83">
            <w:rPr>
              <w:b/>
              <w:bCs/>
              <w:sz w:val="24"/>
            </w:rPr>
            <w:t xml:space="preserve"> </w:t>
          </w:r>
          <w:r w:rsidR="009A2E0C">
            <w:rPr>
              <w:b/>
              <w:bCs/>
              <w:sz w:val="24"/>
            </w:rPr>
            <w:t>Kollekten</w:t>
          </w:r>
        </w:p>
        <w:p w14:paraId="3708CA29" w14:textId="00BD39E7" w:rsidR="00BA05A5" w:rsidRDefault="00BA05A5" w:rsidP="00513440">
          <w:pPr>
            <w:spacing w:before="40" w:after="40"/>
            <w:jc w:val="center"/>
            <w:rPr>
              <w:b/>
              <w:bCs/>
              <w:sz w:val="24"/>
            </w:rPr>
          </w:pPr>
        </w:p>
      </w:tc>
    </w:tr>
  </w:tbl>
  <w:p w14:paraId="2FA10A2F" w14:textId="3C147AB9" w:rsidR="00282078" w:rsidRDefault="00282078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D40151"/>
    <w:multiLevelType w:val="hybridMultilevel"/>
    <w:tmpl w:val="80942B3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3F98"/>
    <w:multiLevelType w:val="hybridMultilevel"/>
    <w:tmpl w:val="68980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86786"/>
    <w:multiLevelType w:val="hybridMultilevel"/>
    <w:tmpl w:val="872E801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0BF"/>
    <w:multiLevelType w:val="hybridMultilevel"/>
    <w:tmpl w:val="49B8672E"/>
    <w:lvl w:ilvl="0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01232"/>
    <w:multiLevelType w:val="hybridMultilevel"/>
    <w:tmpl w:val="5644FE3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25EE0"/>
    <w:multiLevelType w:val="hybridMultilevel"/>
    <w:tmpl w:val="0220C6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D031D"/>
    <w:multiLevelType w:val="hybridMultilevel"/>
    <w:tmpl w:val="60367F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43471"/>
    <w:multiLevelType w:val="hybridMultilevel"/>
    <w:tmpl w:val="AB94C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054FB"/>
    <w:multiLevelType w:val="hybridMultilevel"/>
    <w:tmpl w:val="B12C7B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4475843"/>
    <w:multiLevelType w:val="hybridMultilevel"/>
    <w:tmpl w:val="728E34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30B4D"/>
    <w:multiLevelType w:val="hybridMultilevel"/>
    <w:tmpl w:val="8AA8C3C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F9016D"/>
    <w:multiLevelType w:val="hybridMultilevel"/>
    <w:tmpl w:val="B38478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73112"/>
    <w:multiLevelType w:val="hybridMultilevel"/>
    <w:tmpl w:val="8BDAC2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635577"/>
    <w:multiLevelType w:val="hybridMultilevel"/>
    <w:tmpl w:val="1A9ADD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17F0C"/>
    <w:multiLevelType w:val="multilevel"/>
    <w:tmpl w:val="166EEF64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585D435F"/>
    <w:multiLevelType w:val="hybridMultilevel"/>
    <w:tmpl w:val="CBBEF0F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F2FC3"/>
    <w:multiLevelType w:val="hybridMultilevel"/>
    <w:tmpl w:val="1B0AA4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3F3C"/>
    <w:multiLevelType w:val="hybridMultilevel"/>
    <w:tmpl w:val="6186D2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62C9C"/>
    <w:multiLevelType w:val="multilevel"/>
    <w:tmpl w:val="6DE69ED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69192D79"/>
    <w:multiLevelType w:val="hybridMultilevel"/>
    <w:tmpl w:val="70469A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A6858"/>
    <w:multiLevelType w:val="hybridMultilevel"/>
    <w:tmpl w:val="961648A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F83A45"/>
    <w:multiLevelType w:val="hybridMultilevel"/>
    <w:tmpl w:val="3918D8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20"/>
  </w:num>
  <w:num w:numId="5">
    <w:abstractNumId w:val="10"/>
  </w:num>
  <w:num w:numId="6">
    <w:abstractNumId w:val="12"/>
  </w:num>
  <w:num w:numId="7">
    <w:abstractNumId w:val="22"/>
  </w:num>
  <w:num w:numId="8">
    <w:abstractNumId w:val="21"/>
  </w:num>
  <w:num w:numId="9">
    <w:abstractNumId w:val="11"/>
  </w:num>
  <w:num w:numId="10">
    <w:abstractNumId w:val="13"/>
  </w:num>
  <w:num w:numId="11">
    <w:abstractNumId w:val="9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3"/>
  </w:num>
  <w:num w:numId="14">
    <w:abstractNumId w:val="1"/>
  </w:num>
  <w:num w:numId="15">
    <w:abstractNumId w:val="4"/>
  </w:num>
  <w:num w:numId="16">
    <w:abstractNumId w:val="16"/>
  </w:num>
  <w:num w:numId="17">
    <w:abstractNumId w:val="18"/>
  </w:num>
  <w:num w:numId="18">
    <w:abstractNumId w:val="6"/>
  </w:num>
  <w:num w:numId="19">
    <w:abstractNumId w:val="17"/>
  </w:num>
  <w:num w:numId="20">
    <w:abstractNumId w:val="8"/>
  </w:num>
  <w:num w:numId="21">
    <w:abstractNumId w:val="7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AE"/>
    <w:rsid w:val="00001C13"/>
    <w:rsid w:val="00003AF5"/>
    <w:rsid w:val="00031ED9"/>
    <w:rsid w:val="00066430"/>
    <w:rsid w:val="000A1509"/>
    <w:rsid w:val="000A2A58"/>
    <w:rsid w:val="000A78EE"/>
    <w:rsid w:val="000C0316"/>
    <w:rsid w:val="000F41B9"/>
    <w:rsid w:val="001058CD"/>
    <w:rsid w:val="00120782"/>
    <w:rsid w:val="00136B50"/>
    <w:rsid w:val="00143641"/>
    <w:rsid w:val="00185791"/>
    <w:rsid w:val="001D1CC1"/>
    <w:rsid w:val="001E2D68"/>
    <w:rsid w:val="001E4B01"/>
    <w:rsid w:val="001E5073"/>
    <w:rsid w:val="001E7E2E"/>
    <w:rsid w:val="001F1315"/>
    <w:rsid w:val="001F42A9"/>
    <w:rsid w:val="00224FA0"/>
    <w:rsid w:val="0024495D"/>
    <w:rsid w:val="00274EEC"/>
    <w:rsid w:val="002756E7"/>
    <w:rsid w:val="00282078"/>
    <w:rsid w:val="00292D8C"/>
    <w:rsid w:val="002A046E"/>
    <w:rsid w:val="002A2B0C"/>
    <w:rsid w:val="002A741D"/>
    <w:rsid w:val="002F3AC9"/>
    <w:rsid w:val="00302110"/>
    <w:rsid w:val="0031352E"/>
    <w:rsid w:val="00336709"/>
    <w:rsid w:val="0034723E"/>
    <w:rsid w:val="00371ABC"/>
    <w:rsid w:val="0039088D"/>
    <w:rsid w:val="0039786A"/>
    <w:rsid w:val="003B6165"/>
    <w:rsid w:val="003C6F10"/>
    <w:rsid w:val="003E2DD4"/>
    <w:rsid w:val="00410540"/>
    <w:rsid w:val="00411070"/>
    <w:rsid w:val="00427A01"/>
    <w:rsid w:val="00427AF1"/>
    <w:rsid w:val="00436B11"/>
    <w:rsid w:val="00444AA4"/>
    <w:rsid w:val="00445ED1"/>
    <w:rsid w:val="00446DEA"/>
    <w:rsid w:val="00461CA9"/>
    <w:rsid w:val="004658BD"/>
    <w:rsid w:val="004816AE"/>
    <w:rsid w:val="00491B29"/>
    <w:rsid w:val="004C0071"/>
    <w:rsid w:val="004D155C"/>
    <w:rsid w:val="004E6958"/>
    <w:rsid w:val="00513440"/>
    <w:rsid w:val="00534D83"/>
    <w:rsid w:val="00535EBA"/>
    <w:rsid w:val="0055600F"/>
    <w:rsid w:val="00557A4C"/>
    <w:rsid w:val="00563DB1"/>
    <w:rsid w:val="00565E26"/>
    <w:rsid w:val="00593D4E"/>
    <w:rsid w:val="005A7767"/>
    <w:rsid w:val="005B1194"/>
    <w:rsid w:val="005D458E"/>
    <w:rsid w:val="005F5A88"/>
    <w:rsid w:val="00601624"/>
    <w:rsid w:val="00602267"/>
    <w:rsid w:val="00605AB0"/>
    <w:rsid w:val="00613F75"/>
    <w:rsid w:val="006170A6"/>
    <w:rsid w:val="00630BE7"/>
    <w:rsid w:val="00644D56"/>
    <w:rsid w:val="00680D81"/>
    <w:rsid w:val="006C2A97"/>
    <w:rsid w:val="006D727C"/>
    <w:rsid w:val="00716903"/>
    <w:rsid w:val="00780843"/>
    <w:rsid w:val="007A65EF"/>
    <w:rsid w:val="007D71B9"/>
    <w:rsid w:val="007D794A"/>
    <w:rsid w:val="007E3CA6"/>
    <w:rsid w:val="007F55EB"/>
    <w:rsid w:val="00816578"/>
    <w:rsid w:val="0082024F"/>
    <w:rsid w:val="00837027"/>
    <w:rsid w:val="008750DD"/>
    <w:rsid w:val="008923DB"/>
    <w:rsid w:val="008937CF"/>
    <w:rsid w:val="008A21FB"/>
    <w:rsid w:val="008B7036"/>
    <w:rsid w:val="008D41E0"/>
    <w:rsid w:val="00926DCD"/>
    <w:rsid w:val="00952DB3"/>
    <w:rsid w:val="009652B1"/>
    <w:rsid w:val="00973ECF"/>
    <w:rsid w:val="0098462A"/>
    <w:rsid w:val="0099351E"/>
    <w:rsid w:val="009A2E0C"/>
    <w:rsid w:val="009A4481"/>
    <w:rsid w:val="009B4C91"/>
    <w:rsid w:val="009E2B02"/>
    <w:rsid w:val="009E4B28"/>
    <w:rsid w:val="00A02300"/>
    <w:rsid w:val="00A05A1F"/>
    <w:rsid w:val="00A06E98"/>
    <w:rsid w:val="00A104A7"/>
    <w:rsid w:val="00A12D09"/>
    <w:rsid w:val="00A822BE"/>
    <w:rsid w:val="00A94227"/>
    <w:rsid w:val="00AE4D17"/>
    <w:rsid w:val="00AE523B"/>
    <w:rsid w:val="00AE5F42"/>
    <w:rsid w:val="00B10808"/>
    <w:rsid w:val="00B15B2B"/>
    <w:rsid w:val="00B25E67"/>
    <w:rsid w:val="00B40839"/>
    <w:rsid w:val="00B603C7"/>
    <w:rsid w:val="00B635BB"/>
    <w:rsid w:val="00B70F47"/>
    <w:rsid w:val="00B755B2"/>
    <w:rsid w:val="00BA05A5"/>
    <w:rsid w:val="00BA58A8"/>
    <w:rsid w:val="00BC094E"/>
    <w:rsid w:val="00BF37FB"/>
    <w:rsid w:val="00BF6B71"/>
    <w:rsid w:val="00C47E66"/>
    <w:rsid w:val="00C56AB6"/>
    <w:rsid w:val="00C7079D"/>
    <w:rsid w:val="00CB380B"/>
    <w:rsid w:val="00CC6D9D"/>
    <w:rsid w:val="00CC6FA1"/>
    <w:rsid w:val="00CD28D1"/>
    <w:rsid w:val="00CD6A7E"/>
    <w:rsid w:val="00D156A7"/>
    <w:rsid w:val="00D327CE"/>
    <w:rsid w:val="00D64DDD"/>
    <w:rsid w:val="00D66CE9"/>
    <w:rsid w:val="00D87D3E"/>
    <w:rsid w:val="00D969AD"/>
    <w:rsid w:val="00DA18E7"/>
    <w:rsid w:val="00DC18C0"/>
    <w:rsid w:val="00DC309E"/>
    <w:rsid w:val="00DD0F37"/>
    <w:rsid w:val="00DD3079"/>
    <w:rsid w:val="00DD4B89"/>
    <w:rsid w:val="00DE0D6A"/>
    <w:rsid w:val="00E14D50"/>
    <w:rsid w:val="00E15A15"/>
    <w:rsid w:val="00E15B20"/>
    <w:rsid w:val="00E56A39"/>
    <w:rsid w:val="00EA56BA"/>
    <w:rsid w:val="00EA76D6"/>
    <w:rsid w:val="00EB5000"/>
    <w:rsid w:val="00EE5E1F"/>
    <w:rsid w:val="00EE635B"/>
    <w:rsid w:val="00EE74E7"/>
    <w:rsid w:val="00EF431F"/>
    <w:rsid w:val="00F35EB8"/>
    <w:rsid w:val="00F53292"/>
    <w:rsid w:val="00F71C06"/>
    <w:rsid w:val="00F73F59"/>
    <w:rsid w:val="00FB2992"/>
    <w:rsid w:val="00FC6176"/>
    <w:rsid w:val="00FD5528"/>
    <w:rsid w:val="00FE1E10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9FD8B2"/>
  <w15:chartTrackingRefBased/>
  <w15:docId w15:val="{AE137AA0-5E4E-41C5-880C-D43E7EC4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0" w:after="40"/>
      <w:outlineLvl w:val="0"/>
    </w:pPr>
    <w:rPr>
      <w:b/>
      <w:bCs/>
      <w:color w:val="FF000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customStyle="1" w:styleId="Tabellengitternetz">
    <w:name w:val="Tabellengitternetz"/>
    <w:basedOn w:val="NormaleTabelle"/>
    <w:rsid w:val="00390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458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F6B7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F6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nungen@pek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irchenrecht-nordkirche.de/document/369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kirche-mv.de/kollekten-pe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amm\Anwendungsdaten\Microsoft\Vorlagen\SERQUA%20Standards%20UP%20blankl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SERQUA Standards UP blanklo.dot</Template>
  <TotalTime>0</TotalTime>
  <Pages>1</Pages>
  <Words>391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Checkliste für Qualitätsstandards</vt:lpstr>
    </vt:vector>
  </TitlesOfParts>
  <Company>Gesellschaft für Systemisches Management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für Qualitätsstandards</dc:title>
  <dc:subject>SERQUA</dc:subject>
  <dc:creator>gramm</dc:creator>
  <cp:keywords/>
  <cp:lastModifiedBy>Maier, Sonja</cp:lastModifiedBy>
  <cp:revision>16</cp:revision>
  <cp:lastPrinted>2000-08-04T11:49:00Z</cp:lastPrinted>
  <dcterms:created xsi:type="dcterms:W3CDTF">2024-11-25T06:52:00Z</dcterms:created>
  <dcterms:modified xsi:type="dcterms:W3CDTF">2025-12-09T07:37:00Z</dcterms:modified>
</cp:coreProperties>
</file>